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F2EE8">
      <w:pPr>
        <w:jc w:val="center"/>
        <w:rPr>
          <w:rFonts w:ascii="微软雅黑" w:hAnsi="微软雅黑" w:eastAsia="微软雅黑"/>
          <w:b/>
          <w:bCs/>
          <w:color w:val="000000"/>
          <w:sz w:val="72"/>
          <w:szCs w:val="18"/>
          <w:lang w:eastAsia="zh-CN"/>
        </w:rPr>
      </w:pPr>
      <w:bookmarkStart w:id="0" w:name="_GoBack"/>
      <w:bookmarkEnd w:id="0"/>
    </w:p>
    <w:p w14:paraId="3AD06C24">
      <w:pPr>
        <w:ind w:firstLine="2883" w:firstLineChars="400"/>
        <w:rPr>
          <w:sz w:val="28"/>
          <w:szCs w:val="28"/>
          <w:lang w:eastAsia="zh-CN"/>
        </w:rPr>
      </w:pPr>
      <w:r>
        <w:rPr>
          <w:rFonts w:hint="eastAsia" w:ascii="微软雅黑" w:hAnsi="微软雅黑" w:eastAsia="微软雅黑"/>
          <w:b/>
          <w:bCs/>
          <w:color w:val="000000"/>
          <w:sz w:val="72"/>
          <w:szCs w:val="18"/>
          <w:lang w:val="en-US" w:eastAsia="zh-CN"/>
        </w:rPr>
        <w:t>技术服务</w:t>
      </w:r>
      <w:r>
        <w:rPr>
          <w:rFonts w:hint="eastAsia" w:ascii="微软雅黑" w:hAnsi="微软雅黑" w:eastAsia="微软雅黑"/>
          <w:b/>
          <w:bCs/>
          <w:color w:val="000000"/>
          <w:sz w:val="72"/>
          <w:szCs w:val="18"/>
          <w:lang w:eastAsia="zh-CN"/>
        </w:rPr>
        <w:t>协议书</w:t>
      </w:r>
    </w:p>
    <w:p w14:paraId="1231FD44">
      <w:pPr>
        <w:rPr>
          <w:sz w:val="28"/>
          <w:szCs w:val="28"/>
          <w:lang w:eastAsia="zh-CN"/>
        </w:rPr>
      </w:pPr>
    </w:p>
    <w:p w14:paraId="4D9E12A3">
      <w:pPr>
        <w:spacing w:line="520" w:lineRule="exact"/>
        <w:ind w:left="2498" w:leftChars="457" w:hanging="1584" w:hangingChars="495"/>
        <w:rPr>
          <w:rFonts w:ascii="宋体" w:hAnsi="宋体"/>
          <w:bCs/>
          <w:color w:val="000000"/>
          <w:sz w:val="32"/>
          <w:szCs w:val="18"/>
          <w:lang w:eastAsia="zh-CN"/>
        </w:rPr>
      </w:pPr>
    </w:p>
    <w:p w14:paraId="5B8F91D7">
      <w:pPr>
        <w:spacing w:line="520" w:lineRule="exact"/>
        <w:ind w:firstLine="961" w:firstLineChars="300"/>
        <w:rPr>
          <w:rFonts w:ascii="宋体" w:hAnsi="宋体"/>
          <w:b/>
          <w:bCs/>
          <w:color w:val="000000"/>
          <w:sz w:val="32"/>
          <w:szCs w:val="18"/>
          <w:lang w:eastAsia="zh-CN"/>
        </w:rPr>
      </w:pPr>
    </w:p>
    <w:p w14:paraId="3A30135A">
      <w:pPr>
        <w:spacing w:line="520" w:lineRule="exact"/>
        <w:ind w:firstLine="961" w:firstLineChars="300"/>
        <w:rPr>
          <w:rFonts w:hint="eastAsia" w:ascii="宋体" w:hAnsi="宋体"/>
          <w:b/>
          <w:bCs/>
          <w:color w:val="000000"/>
          <w:sz w:val="32"/>
          <w:szCs w:val="18"/>
          <w:lang w:eastAsia="zh-CN"/>
        </w:rPr>
      </w:pPr>
    </w:p>
    <w:p w14:paraId="7812DE13">
      <w:pPr>
        <w:spacing w:line="520" w:lineRule="exact"/>
        <w:ind w:firstLine="961" w:firstLineChars="300"/>
        <w:rPr>
          <w:rFonts w:hint="eastAsia" w:ascii="宋体" w:hAnsi="宋体"/>
          <w:color w:val="000000"/>
          <w:sz w:val="32"/>
          <w:szCs w:val="18"/>
          <w:u w:val="single"/>
          <w:lang w:eastAsia="zh-CN"/>
        </w:rPr>
      </w:pPr>
      <w:r>
        <w:rPr>
          <w:rFonts w:hint="eastAsia" w:ascii="宋体" w:hAnsi="宋体"/>
          <w:b/>
          <w:bCs/>
          <w:color w:val="000000"/>
          <w:sz w:val="32"/>
          <w:szCs w:val="18"/>
          <w:lang w:eastAsia="zh-CN"/>
        </w:rPr>
        <w:t>甲方(买方):</w:t>
      </w:r>
      <w:r>
        <w:rPr>
          <w:rFonts w:hint="eastAsia" w:ascii="宋体" w:hAnsi="宋体"/>
          <w:bCs/>
          <w:color w:val="000000"/>
          <w:sz w:val="32"/>
          <w:szCs w:val="18"/>
          <w:lang w:eastAsia="zh-CN"/>
        </w:rPr>
        <w:t xml:space="preserve"> </w:t>
      </w:r>
      <w:r>
        <w:rPr>
          <w:rFonts w:hint="eastAsia" w:ascii="宋体" w:hAnsi="宋体"/>
          <w:bCs/>
          <w:color w:val="000000"/>
          <w:sz w:val="32"/>
          <w:szCs w:val="18"/>
          <w:u w:val="single"/>
          <w:lang w:eastAsia="zh-CN"/>
        </w:rPr>
        <w:t xml:space="preserve">  </w:t>
      </w:r>
      <w:r>
        <w:rPr>
          <w:rFonts w:hint="eastAsia" w:ascii="宋体" w:hAnsi="宋体"/>
          <w:bCs/>
          <w:color w:val="000000"/>
          <w:sz w:val="32"/>
          <w:szCs w:val="18"/>
          <w:u w:val="single"/>
          <w:lang w:val="en-US" w:eastAsia="zh-CN"/>
        </w:rPr>
        <w:t xml:space="preserve"> </w:t>
      </w:r>
      <w:r>
        <w:rPr>
          <w:rFonts w:hint="eastAsia" w:ascii="宋体" w:hAnsi="宋体"/>
          <w:bCs/>
          <w:color w:val="000000"/>
          <w:sz w:val="32"/>
          <w:szCs w:val="18"/>
          <w:u w:val="single"/>
          <w:lang w:eastAsia="zh-CN"/>
        </w:rPr>
        <w:t xml:space="preserve">  </w:t>
      </w:r>
      <w:r>
        <w:rPr>
          <w:rFonts w:ascii="宋体" w:hAnsi="宋体" w:eastAsia="宋体" w:cs="宋体"/>
          <w:spacing w:val="3"/>
          <w:sz w:val="31"/>
          <w:szCs w:val="31"/>
          <w:u w:val="single" w:color="auto"/>
        </w:rPr>
        <w:t xml:space="preserve"> </w:t>
      </w:r>
      <w:r>
        <w:rPr>
          <w:rFonts w:hint="eastAsia" w:ascii="宋体" w:hAnsi="宋体"/>
          <w:bCs/>
          <w:color w:val="000000"/>
          <w:sz w:val="32"/>
          <w:szCs w:val="18"/>
          <w:u w:val="single"/>
          <w:lang w:eastAsia="zh-CN"/>
        </w:rPr>
        <w:t xml:space="preserve">                                                    </w:t>
      </w:r>
    </w:p>
    <w:p w14:paraId="0AF5602B">
      <w:pPr>
        <w:spacing w:line="520" w:lineRule="exact"/>
        <w:ind w:firstLine="961" w:firstLineChars="300"/>
        <w:rPr>
          <w:rFonts w:hint="eastAsia" w:ascii="宋体" w:hAnsi="宋体"/>
          <w:b/>
          <w:bCs/>
          <w:color w:val="000000"/>
          <w:sz w:val="32"/>
          <w:szCs w:val="18"/>
          <w:lang w:eastAsia="zh-CN"/>
        </w:rPr>
      </w:pPr>
    </w:p>
    <w:p w14:paraId="330DB78E">
      <w:pPr>
        <w:spacing w:line="520" w:lineRule="exact"/>
        <w:ind w:firstLine="961" w:firstLineChars="300"/>
        <w:rPr>
          <w:rFonts w:hint="eastAsia" w:ascii="宋体" w:hAnsi="宋体"/>
          <w:bCs/>
          <w:color w:val="000000"/>
          <w:sz w:val="32"/>
          <w:szCs w:val="18"/>
          <w:u w:val="single"/>
          <w:lang w:eastAsia="zh-CN"/>
        </w:rPr>
      </w:pPr>
      <w:r>
        <w:rPr>
          <w:rFonts w:hint="eastAsia" w:ascii="宋体" w:hAnsi="宋体"/>
          <w:b/>
          <w:bCs/>
          <w:color w:val="000000"/>
          <w:sz w:val="32"/>
          <w:szCs w:val="18"/>
          <w:lang w:eastAsia="zh-CN"/>
        </w:rPr>
        <w:t>乙方(</w:t>
      </w:r>
      <w:r>
        <w:rPr>
          <w:rFonts w:hint="eastAsia" w:ascii="宋体" w:hAnsi="宋体"/>
          <w:b/>
          <w:bCs/>
          <w:color w:val="000000"/>
          <w:sz w:val="32"/>
          <w:szCs w:val="18"/>
          <w:lang w:val="en-US" w:eastAsia="zh-CN"/>
        </w:rPr>
        <w:t>服务</w:t>
      </w:r>
      <w:r>
        <w:rPr>
          <w:rFonts w:hint="eastAsia" w:ascii="宋体" w:hAnsi="宋体"/>
          <w:b/>
          <w:bCs/>
          <w:color w:val="000000"/>
          <w:sz w:val="32"/>
          <w:szCs w:val="18"/>
          <w:lang w:eastAsia="zh-CN"/>
        </w:rPr>
        <w:t>方):</w:t>
      </w:r>
      <w:r>
        <w:rPr>
          <w:rFonts w:hint="eastAsia" w:ascii="宋体" w:hAnsi="宋体"/>
          <w:bCs/>
          <w:color w:val="000000"/>
          <w:sz w:val="32"/>
          <w:szCs w:val="18"/>
          <w:lang w:eastAsia="zh-CN"/>
        </w:rPr>
        <w:t xml:space="preserve"> </w:t>
      </w:r>
      <w:r>
        <w:rPr>
          <w:rFonts w:hint="eastAsia" w:ascii="宋体" w:hAnsi="宋体"/>
          <w:bCs/>
          <w:color w:val="000000"/>
          <w:sz w:val="32"/>
          <w:szCs w:val="18"/>
          <w:u w:val="single"/>
          <w:lang w:eastAsia="zh-CN"/>
        </w:rPr>
        <w:t xml:space="preserve">                                                                         </w:t>
      </w:r>
    </w:p>
    <w:p w14:paraId="05E7DB69">
      <w:pPr>
        <w:spacing w:line="520" w:lineRule="exact"/>
        <w:ind w:firstLine="961" w:firstLineChars="300"/>
        <w:rPr>
          <w:rFonts w:hint="eastAsia" w:ascii="宋体" w:hAnsi="宋体"/>
          <w:b/>
          <w:bCs/>
          <w:color w:val="000000"/>
          <w:sz w:val="32"/>
          <w:szCs w:val="18"/>
          <w:lang w:eastAsia="zh-CN"/>
        </w:rPr>
      </w:pPr>
    </w:p>
    <w:p w14:paraId="15FA4EA6">
      <w:pPr>
        <w:spacing w:line="360" w:lineRule="auto"/>
        <w:jc w:val="both"/>
        <w:rPr>
          <w:rFonts w:hint="eastAsia" w:ascii="宋体" w:hAnsi="宋体"/>
          <w:b/>
          <w:bCs/>
          <w:color w:val="000000"/>
          <w:sz w:val="32"/>
          <w:szCs w:val="18"/>
          <w:lang w:eastAsia="zh-CN"/>
        </w:rPr>
      </w:pPr>
      <w:r>
        <w:rPr>
          <w:rFonts w:hint="eastAsia" w:ascii="宋体" w:hAnsi="宋体"/>
          <w:b/>
          <w:bCs/>
          <w:color w:val="000000"/>
          <w:sz w:val="32"/>
          <w:szCs w:val="18"/>
          <w:lang w:eastAsia="zh-CN"/>
        </w:rPr>
        <w:t xml:space="preserve">      </w:t>
      </w:r>
    </w:p>
    <w:p w14:paraId="59D458A2">
      <w:pPr>
        <w:spacing w:line="360" w:lineRule="auto"/>
        <w:jc w:val="both"/>
        <w:rPr>
          <w:rFonts w:hint="eastAsia" w:ascii="宋体" w:hAnsi="宋体"/>
          <w:b/>
          <w:bCs/>
          <w:color w:val="000000"/>
          <w:sz w:val="32"/>
          <w:szCs w:val="18"/>
          <w:lang w:eastAsia="zh-CN"/>
        </w:rPr>
      </w:pPr>
    </w:p>
    <w:p w14:paraId="7EAED5D0">
      <w:pPr>
        <w:spacing w:line="360" w:lineRule="auto"/>
        <w:jc w:val="both"/>
        <w:rPr>
          <w:rFonts w:hint="eastAsia" w:ascii="宋体" w:hAnsi="宋体"/>
          <w:b/>
          <w:bCs/>
          <w:color w:val="000000"/>
          <w:sz w:val="32"/>
          <w:szCs w:val="18"/>
          <w:lang w:eastAsia="zh-CN"/>
        </w:rPr>
      </w:pPr>
    </w:p>
    <w:p w14:paraId="7D128240">
      <w:pPr>
        <w:spacing w:line="360" w:lineRule="auto"/>
        <w:ind w:firstLine="961" w:firstLineChars="300"/>
        <w:jc w:val="both"/>
        <w:rPr>
          <w:rFonts w:eastAsia="黑体"/>
          <w:b/>
          <w:sz w:val="44"/>
          <w:lang w:eastAsia="zh-CN"/>
        </w:rPr>
      </w:pPr>
      <w:r>
        <w:rPr>
          <w:rFonts w:hint="eastAsia" w:ascii="宋体" w:hAnsi="宋体"/>
          <w:b/>
          <w:bCs/>
          <w:color w:val="000000"/>
          <w:sz w:val="32"/>
          <w:szCs w:val="18"/>
          <w:lang w:eastAsia="zh-CN"/>
        </w:rPr>
        <w:t>签约时间：</w:t>
      </w:r>
      <w:r>
        <w:rPr>
          <w:rFonts w:hint="eastAsia" w:ascii="宋体" w:hAnsi="宋体"/>
          <w:bCs/>
          <w:color w:val="000000"/>
          <w:sz w:val="32"/>
          <w:szCs w:val="18"/>
          <w:lang w:eastAsia="zh-CN"/>
        </w:rPr>
        <w:t xml:space="preserve">  </w:t>
      </w:r>
      <w:r>
        <w:rPr>
          <w:rFonts w:hint="eastAsia" w:ascii="宋体" w:hAnsi="宋体"/>
          <w:bCs/>
          <w:color w:val="000000"/>
          <w:sz w:val="32"/>
          <w:szCs w:val="18"/>
          <w:u w:val="single"/>
          <w:lang w:eastAsia="zh-CN"/>
        </w:rPr>
        <w:t xml:space="preserve">    </w:t>
      </w:r>
      <w:r>
        <w:rPr>
          <w:rFonts w:ascii="宋体" w:hAnsi="宋体"/>
          <w:bCs/>
          <w:color w:val="000000"/>
          <w:sz w:val="32"/>
          <w:szCs w:val="18"/>
          <w:u w:val="single"/>
          <w:lang w:eastAsia="zh-CN"/>
        </w:rPr>
        <w:t xml:space="preserve">  </w:t>
      </w:r>
      <w:r>
        <w:rPr>
          <w:rFonts w:hint="eastAsia" w:ascii="宋体" w:hAnsi="宋体"/>
          <w:bCs/>
          <w:color w:val="000000"/>
          <w:sz w:val="32"/>
          <w:szCs w:val="18"/>
          <w:u w:val="single"/>
          <w:lang w:val="en-US" w:eastAsia="zh-CN"/>
        </w:rPr>
        <w:t>2024/9/26</w:t>
      </w:r>
      <w:r>
        <w:rPr>
          <w:rFonts w:ascii="宋体" w:hAnsi="宋体"/>
          <w:bCs/>
          <w:color w:val="000000"/>
          <w:sz w:val="32"/>
          <w:szCs w:val="18"/>
          <w:u w:val="single"/>
          <w:lang w:eastAsia="zh-CN"/>
        </w:rPr>
        <w:t xml:space="preserve">                         </w:t>
      </w:r>
      <w:r>
        <w:rPr>
          <w:rFonts w:hint="eastAsia" w:ascii="宋体" w:hAnsi="宋体"/>
          <w:bCs/>
          <w:color w:val="000000"/>
          <w:sz w:val="32"/>
          <w:szCs w:val="18"/>
          <w:u w:val="single"/>
          <w:lang w:eastAsia="zh-CN"/>
        </w:rPr>
        <w:t xml:space="preserve">  </w:t>
      </w:r>
    </w:p>
    <w:p w14:paraId="33711B21">
      <w:pPr>
        <w:jc w:val="both"/>
        <w:rPr>
          <w:rFonts w:ascii="微软雅黑" w:hAnsi="微软雅黑" w:eastAsia="微软雅黑"/>
          <w:b/>
          <w:bCs/>
          <w:color w:val="000000"/>
          <w:sz w:val="32"/>
          <w:szCs w:val="24"/>
          <w:lang w:eastAsia="zh-CN"/>
        </w:rPr>
      </w:pPr>
    </w:p>
    <w:p w14:paraId="7C3F6BF5">
      <w:pPr>
        <w:jc w:val="center"/>
        <w:rPr>
          <w:rFonts w:ascii="微软雅黑" w:hAnsi="微软雅黑" w:eastAsia="微软雅黑"/>
          <w:b/>
          <w:bCs/>
          <w:color w:val="000000"/>
          <w:sz w:val="32"/>
          <w:szCs w:val="24"/>
          <w:lang w:eastAsia="zh-CN"/>
        </w:rPr>
      </w:pPr>
    </w:p>
    <w:p w14:paraId="143B726E">
      <w:pPr>
        <w:shd w:val="clear" w:color="auto" w:fill="F3F3F3"/>
        <w:tabs>
          <w:tab w:val="left" w:pos="210"/>
          <w:tab w:val="right" w:pos="1512"/>
          <w:tab w:val="left" w:pos="4650"/>
          <w:tab w:val="left" w:pos="4820"/>
        </w:tabs>
        <w:spacing w:before="80" w:after="80" w:line="360" w:lineRule="auto"/>
        <w:ind w:firstLine="210" w:firstLineChars="100"/>
        <w:rPr>
          <w:rStyle w:val="8"/>
          <w:rFonts w:hint="eastAsia" w:ascii="宋体" w:hAnsi="宋体"/>
          <w:sz w:val="21"/>
          <w:szCs w:val="21"/>
          <w:lang w:eastAsia="zh-CN"/>
        </w:rPr>
      </w:pPr>
      <w:r>
        <w:rPr>
          <w:rStyle w:val="8"/>
          <w:rFonts w:hint="eastAsia" w:ascii="宋体" w:hAnsi="宋体"/>
          <w:sz w:val="21"/>
          <w:szCs w:val="21"/>
          <w:lang w:eastAsia="zh-CN"/>
        </w:rPr>
        <w:t>甲  方 ：</w:t>
      </w:r>
    </w:p>
    <w:p w14:paraId="0C05BB5F">
      <w:pPr>
        <w:shd w:val="clear" w:color="auto" w:fill="F3F3F3"/>
        <w:tabs>
          <w:tab w:val="left" w:pos="210"/>
          <w:tab w:val="right" w:pos="1512"/>
          <w:tab w:val="left" w:pos="4650"/>
          <w:tab w:val="left" w:pos="4820"/>
        </w:tabs>
        <w:spacing w:before="80" w:after="80" w:line="360" w:lineRule="auto"/>
        <w:ind w:firstLine="210" w:firstLineChars="100"/>
        <w:rPr>
          <w:rStyle w:val="8"/>
          <w:rFonts w:hint="eastAsia" w:ascii="宋体" w:hAnsi="宋体"/>
          <w:sz w:val="21"/>
          <w:szCs w:val="21"/>
          <w:lang w:val="en-US" w:eastAsia="zh-CN"/>
        </w:rPr>
      </w:pPr>
      <w:r>
        <w:rPr>
          <w:rStyle w:val="8"/>
          <w:rFonts w:hint="eastAsia" w:ascii="宋体" w:hAnsi="宋体"/>
          <w:sz w:val="21"/>
          <w:szCs w:val="21"/>
          <w:lang w:eastAsia="zh-CN"/>
        </w:rPr>
        <w:t xml:space="preserve">联系人： </w:t>
      </w:r>
      <w:r>
        <w:rPr>
          <w:rStyle w:val="8"/>
          <w:rFonts w:hint="eastAsia" w:ascii="宋体" w:hAnsi="宋体"/>
          <w:sz w:val="21"/>
          <w:szCs w:val="21"/>
          <w:lang w:val="en-US" w:eastAsia="zh-CN"/>
        </w:rPr>
        <w:t xml:space="preserve"> </w:t>
      </w:r>
    </w:p>
    <w:p w14:paraId="28EA6B0B">
      <w:pPr>
        <w:shd w:val="clear" w:color="auto" w:fill="F3F3F3"/>
        <w:tabs>
          <w:tab w:val="left" w:pos="210"/>
          <w:tab w:val="right" w:pos="1512"/>
          <w:tab w:val="left" w:pos="4650"/>
          <w:tab w:val="left" w:pos="4820"/>
        </w:tabs>
        <w:spacing w:before="80" w:after="80" w:line="360" w:lineRule="auto"/>
        <w:ind w:firstLine="210" w:firstLineChars="100"/>
        <w:rPr>
          <w:rStyle w:val="8"/>
          <w:rFonts w:hint="eastAsia" w:ascii="宋体" w:hAnsi="宋体"/>
          <w:sz w:val="21"/>
          <w:szCs w:val="21"/>
          <w:lang w:eastAsia="zh-CN"/>
        </w:rPr>
      </w:pPr>
      <w:r>
        <w:rPr>
          <w:rStyle w:val="8"/>
          <w:rFonts w:hint="eastAsia" w:ascii="宋体" w:hAnsi="宋体"/>
          <w:sz w:val="21"/>
          <w:szCs w:val="21"/>
          <w:lang w:eastAsia="zh-CN"/>
        </w:rPr>
        <w:t>联系电话：</w:t>
      </w:r>
    </w:p>
    <w:p w14:paraId="6FA18F2E">
      <w:pPr>
        <w:shd w:val="clear" w:color="auto" w:fill="F3F3F3"/>
        <w:tabs>
          <w:tab w:val="left" w:pos="210"/>
          <w:tab w:val="right" w:pos="1512"/>
          <w:tab w:val="left" w:pos="4650"/>
          <w:tab w:val="left" w:pos="4820"/>
        </w:tabs>
        <w:spacing w:before="80" w:after="80" w:line="360" w:lineRule="auto"/>
        <w:ind w:firstLine="210" w:firstLineChars="100"/>
        <w:rPr>
          <w:rStyle w:val="8"/>
          <w:rFonts w:hint="eastAsia" w:ascii="宋体" w:hAnsi="宋体"/>
          <w:sz w:val="21"/>
          <w:szCs w:val="21"/>
          <w:lang w:eastAsia="zh-CN"/>
        </w:rPr>
      </w:pPr>
      <w:r>
        <w:rPr>
          <w:rStyle w:val="8"/>
          <w:rFonts w:hint="eastAsia" w:ascii="宋体" w:hAnsi="宋体"/>
          <w:sz w:val="21"/>
          <w:szCs w:val="21"/>
          <w:lang w:eastAsia="zh-CN"/>
        </w:rPr>
        <w:t>联系地址：</w:t>
      </w:r>
    </w:p>
    <w:p w14:paraId="2F0BBF94">
      <w:pPr>
        <w:shd w:val="clear" w:color="auto" w:fill="F3F3F3"/>
        <w:tabs>
          <w:tab w:val="left" w:pos="210"/>
          <w:tab w:val="right" w:pos="1512"/>
          <w:tab w:val="left" w:pos="4650"/>
          <w:tab w:val="left" w:pos="4820"/>
        </w:tabs>
        <w:spacing w:before="80" w:after="80" w:line="360" w:lineRule="auto"/>
        <w:ind w:firstLine="210" w:firstLineChars="100"/>
        <w:rPr>
          <w:rStyle w:val="8"/>
          <w:rFonts w:hint="eastAsia" w:ascii="宋体" w:hAnsi="宋体"/>
          <w:sz w:val="21"/>
          <w:szCs w:val="21"/>
          <w:lang w:eastAsia="zh-CN"/>
        </w:rPr>
      </w:pPr>
      <w:r>
        <w:rPr>
          <w:rStyle w:val="8"/>
          <w:rFonts w:hint="eastAsia" w:ascii="宋体" w:hAnsi="宋体"/>
          <w:sz w:val="21"/>
          <w:szCs w:val="21"/>
          <w:lang w:eastAsia="zh-CN"/>
        </w:rPr>
        <w:t>乙   方 ：</w:t>
      </w:r>
    </w:p>
    <w:p w14:paraId="5A690ACA">
      <w:pPr>
        <w:shd w:val="clear" w:color="auto" w:fill="F3F3F3"/>
        <w:tabs>
          <w:tab w:val="left" w:pos="210"/>
          <w:tab w:val="right" w:pos="1512"/>
          <w:tab w:val="left" w:pos="4650"/>
          <w:tab w:val="left" w:pos="4820"/>
        </w:tabs>
        <w:spacing w:before="80" w:after="80" w:line="360" w:lineRule="auto"/>
        <w:ind w:firstLine="210" w:firstLineChars="100"/>
        <w:rPr>
          <w:rStyle w:val="8"/>
          <w:rFonts w:hint="default" w:ascii="宋体" w:hAnsi="宋体"/>
          <w:sz w:val="21"/>
          <w:szCs w:val="21"/>
          <w:lang w:val="en-US" w:eastAsia="zh-CN"/>
        </w:rPr>
      </w:pPr>
      <w:r>
        <w:rPr>
          <w:rStyle w:val="8"/>
          <w:rFonts w:hint="eastAsia" w:ascii="宋体" w:hAnsi="宋体"/>
          <w:sz w:val="21"/>
          <w:szCs w:val="21"/>
          <w:lang w:eastAsia="zh-CN"/>
        </w:rPr>
        <w:t>联系人：</w:t>
      </w:r>
    </w:p>
    <w:p w14:paraId="1F09BC8F">
      <w:pPr>
        <w:shd w:val="clear" w:color="auto" w:fill="F3F3F3"/>
        <w:tabs>
          <w:tab w:val="left" w:pos="210"/>
          <w:tab w:val="right" w:pos="1512"/>
          <w:tab w:val="left" w:pos="4650"/>
          <w:tab w:val="left" w:pos="4820"/>
        </w:tabs>
        <w:spacing w:before="80" w:after="80" w:line="360" w:lineRule="auto"/>
        <w:ind w:firstLine="210" w:firstLineChars="100"/>
        <w:rPr>
          <w:rStyle w:val="8"/>
          <w:rFonts w:hint="eastAsia" w:ascii="宋体" w:hAnsi="宋体"/>
          <w:sz w:val="21"/>
          <w:szCs w:val="21"/>
          <w:lang w:eastAsia="zh-CN"/>
        </w:rPr>
      </w:pPr>
      <w:r>
        <w:rPr>
          <w:rStyle w:val="8"/>
          <w:rFonts w:hint="eastAsia" w:ascii="宋体" w:hAnsi="宋体"/>
          <w:sz w:val="21"/>
          <w:szCs w:val="21"/>
          <w:lang w:eastAsia="zh-CN"/>
        </w:rPr>
        <w:t>联系电话：</w:t>
      </w:r>
    </w:p>
    <w:p w14:paraId="7D6597F0">
      <w:pPr>
        <w:shd w:val="clear" w:color="auto" w:fill="F3F3F3"/>
        <w:tabs>
          <w:tab w:val="left" w:pos="210"/>
          <w:tab w:val="right" w:pos="1512"/>
          <w:tab w:val="left" w:pos="4650"/>
          <w:tab w:val="left" w:pos="4820"/>
        </w:tabs>
        <w:spacing w:before="80" w:after="80" w:line="360" w:lineRule="auto"/>
        <w:ind w:firstLine="210" w:firstLineChars="100"/>
        <w:rPr>
          <w:rStyle w:val="8"/>
          <w:rFonts w:ascii="宋体" w:hAnsi="宋体"/>
          <w:sz w:val="21"/>
          <w:szCs w:val="21"/>
          <w:lang w:eastAsia="zh-CN"/>
        </w:rPr>
      </w:pPr>
      <w:r>
        <w:rPr>
          <w:rStyle w:val="8"/>
          <w:rFonts w:hint="eastAsia" w:ascii="宋体" w:hAnsi="宋体"/>
          <w:sz w:val="21"/>
          <w:szCs w:val="21"/>
          <w:lang w:eastAsia="zh-CN"/>
        </w:rPr>
        <w:t>服务电话：</w:t>
      </w:r>
    </w:p>
    <w:p w14:paraId="459A300C">
      <w:pPr>
        <w:shd w:val="clear" w:color="auto" w:fill="F3F3F3"/>
        <w:tabs>
          <w:tab w:val="left" w:pos="210"/>
          <w:tab w:val="right" w:pos="1512"/>
          <w:tab w:val="left" w:pos="4650"/>
          <w:tab w:val="left" w:pos="4820"/>
        </w:tabs>
        <w:spacing w:before="80" w:after="80" w:line="360" w:lineRule="auto"/>
        <w:ind w:firstLine="210" w:firstLineChars="100"/>
        <w:rPr>
          <w:rStyle w:val="8"/>
          <w:rFonts w:ascii="宋体" w:hAnsi="宋体"/>
          <w:sz w:val="21"/>
          <w:szCs w:val="21"/>
          <w:lang w:eastAsia="zh-CN"/>
        </w:rPr>
      </w:pPr>
      <w:r>
        <w:rPr>
          <w:rStyle w:val="8"/>
          <w:rFonts w:hint="eastAsia" w:ascii="宋体" w:hAnsi="宋体"/>
          <w:sz w:val="21"/>
          <w:szCs w:val="21"/>
          <w:lang w:eastAsia="zh-CN"/>
        </w:rPr>
        <w:t>联系地址：</w:t>
      </w:r>
    </w:p>
    <w:p w14:paraId="7CF4CECF">
      <w:pPr>
        <w:ind w:firstLine="600" w:firstLineChars="300"/>
        <w:rPr>
          <w:lang w:eastAsia="zh-CN"/>
        </w:rPr>
      </w:pPr>
      <w:r>
        <w:rPr>
          <w:rFonts w:hint="eastAsia"/>
          <w:lang w:eastAsia="zh-CN"/>
        </w:rPr>
        <w:t>本合同甲方委托乙方就甲方购买乙方抖音本地生活小程序-餐饮外卖系统（以下简称外卖系统）的相关事宜作出合同书，双方经过平等协商，在真实、充分地表达各自意愿的基础上，根据《中华人民共和国民法典》的规定，达成如下协议，共同遵照执行：</w:t>
      </w:r>
    </w:p>
    <w:p w14:paraId="345B67D8">
      <w:pPr>
        <w:numPr>
          <w:ilvl w:val="0"/>
          <w:numId w:val="1"/>
        </w:numPr>
        <w:rPr>
          <w:b/>
          <w:bCs/>
          <w:lang w:eastAsia="zh-CN"/>
        </w:rPr>
      </w:pPr>
      <w:r>
        <w:rPr>
          <w:rFonts w:hint="eastAsia"/>
          <w:b/>
          <w:bCs/>
          <w:lang w:eastAsia="zh-CN"/>
        </w:rPr>
        <w:t xml:space="preserve"> 合同名词解释</w:t>
      </w:r>
    </w:p>
    <w:p w14:paraId="528D8D80">
      <w:pPr>
        <w:numPr>
          <w:ilvl w:val="1"/>
          <w:numId w:val="2"/>
        </w:numPr>
        <w:snapToGrid w:val="0"/>
        <w:spacing w:before="0" w:afterLines="50" w:line="288" w:lineRule="auto"/>
        <w:ind w:left="858" w:leftChars="200" w:hanging="458" w:hangingChars="229"/>
        <w:rPr>
          <w:lang w:eastAsia="zh-CN"/>
        </w:rPr>
      </w:pPr>
      <w:r>
        <w:rPr>
          <w:rFonts w:hint="eastAsia"/>
          <w:lang w:eastAsia="zh-CN"/>
        </w:rPr>
        <w:t>民事权利能力：指法律所规定的，自然人或社会组织参加民事法律关系、享有民事权利和承担民事义务的资格。</w:t>
      </w:r>
    </w:p>
    <w:p w14:paraId="0E488F89">
      <w:pPr>
        <w:numPr>
          <w:ilvl w:val="1"/>
          <w:numId w:val="2"/>
        </w:numPr>
        <w:snapToGrid w:val="0"/>
        <w:spacing w:before="0" w:afterLines="50" w:line="288" w:lineRule="auto"/>
        <w:ind w:left="900" w:leftChars="200" w:hanging="500" w:hangingChars="250"/>
        <w:rPr>
          <w:lang w:eastAsia="zh-CN"/>
        </w:rPr>
      </w:pPr>
      <w:r>
        <w:rPr>
          <w:rFonts w:hint="eastAsia" w:ascii="宋体" w:hAnsi="宋体" w:eastAsia="宋体" w:cs="宋体"/>
          <w:lang w:eastAsia="zh-CN"/>
        </w:rPr>
        <w:t>民事行为能力：指民事主体以自己独立的行为去</w:t>
      </w:r>
      <w:r>
        <w:rPr>
          <w:rFonts w:hint="eastAsia" w:ascii="宋体" w:hAnsi="宋体" w:eastAsia="宋体" w:cs="宋体"/>
          <w:lang w:val="en-US" w:eastAsia="zh-CN"/>
        </w:rPr>
        <w:t>取得</w:t>
      </w:r>
      <w:r>
        <w:rPr>
          <w:rFonts w:hint="eastAsia" w:ascii="宋体" w:hAnsi="宋体" w:eastAsia="宋体" w:cs="宋体"/>
          <w:lang w:eastAsia="zh-CN"/>
        </w:rPr>
        <w:t>民事权利、承担民事义务的资格。</w:t>
      </w:r>
    </w:p>
    <w:p w14:paraId="7280BDC9">
      <w:pPr>
        <w:numPr>
          <w:ilvl w:val="1"/>
          <w:numId w:val="2"/>
        </w:numPr>
        <w:snapToGrid w:val="0"/>
        <w:spacing w:before="0" w:afterLines="50" w:line="288" w:lineRule="auto"/>
        <w:ind w:left="900" w:leftChars="200" w:hanging="500" w:hangingChars="250"/>
        <w:rPr>
          <w:lang w:eastAsia="zh-CN"/>
        </w:rPr>
      </w:pPr>
      <w:r>
        <w:rPr>
          <w:rFonts w:hint="eastAsia" w:ascii="宋体" w:hAnsi="宋体" w:eastAsia="宋体" w:cs="宋体"/>
          <w:lang w:eastAsia="zh-CN"/>
        </w:rPr>
        <w:t xml:space="preserve"> 商业授权：指软件开发者授权用户将软件用于商业用途的权利。</w:t>
      </w:r>
    </w:p>
    <w:p w14:paraId="2980C486">
      <w:pPr>
        <w:numPr>
          <w:ilvl w:val="1"/>
          <w:numId w:val="2"/>
        </w:numPr>
        <w:snapToGrid w:val="0"/>
        <w:spacing w:before="0" w:afterLines="50" w:line="288" w:lineRule="auto"/>
        <w:ind w:left="900" w:leftChars="200" w:hanging="500" w:hangingChars="250"/>
        <w:rPr>
          <w:lang w:eastAsia="zh-CN"/>
        </w:rPr>
      </w:pPr>
      <w:r>
        <w:rPr>
          <w:rFonts w:hint="eastAsia" w:ascii="宋体" w:hAnsi="宋体" w:eastAsia="宋体" w:cs="宋体"/>
          <w:lang w:eastAsia="zh-CN"/>
        </w:rPr>
        <w:t xml:space="preserve"> 商业用途：指将程序用于营利的目的。</w:t>
      </w:r>
    </w:p>
    <w:p w14:paraId="4EFC7334">
      <w:pPr>
        <w:numPr>
          <w:ilvl w:val="1"/>
          <w:numId w:val="2"/>
        </w:numPr>
        <w:snapToGrid w:val="0"/>
        <w:spacing w:before="0" w:afterLines="50" w:line="288" w:lineRule="auto"/>
        <w:ind w:left="900" w:leftChars="200" w:hanging="500" w:hangingChars="250"/>
        <w:rPr>
          <w:lang w:eastAsia="zh-CN"/>
        </w:rPr>
      </w:pPr>
      <w:r>
        <w:rPr>
          <w:rFonts w:hint="eastAsia" w:ascii="宋体" w:hAnsi="宋体" w:eastAsia="宋体" w:cs="宋体"/>
          <w:lang w:eastAsia="zh-CN"/>
        </w:rPr>
        <w:t xml:space="preserve"> 出售：指甲方将源码进行反向解密然后复制并用于同等货币的等价交换。</w:t>
      </w:r>
    </w:p>
    <w:p w14:paraId="03AFBD8A">
      <w:pPr>
        <w:numPr>
          <w:ilvl w:val="1"/>
          <w:numId w:val="2"/>
        </w:numPr>
        <w:snapToGrid w:val="0"/>
        <w:spacing w:before="0" w:afterLines="50" w:line="288" w:lineRule="auto"/>
        <w:ind w:left="900" w:leftChars="200" w:hanging="500" w:hangingChars="250"/>
        <w:rPr>
          <w:lang w:eastAsia="zh-CN"/>
        </w:rPr>
      </w:pPr>
      <w:r>
        <w:rPr>
          <w:rFonts w:hint="eastAsia" w:ascii="宋体" w:hAnsi="宋体" w:eastAsia="宋体" w:cs="宋体"/>
          <w:lang w:eastAsia="zh-CN"/>
        </w:rPr>
        <w:t xml:space="preserve"> 抵押：</w:t>
      </w:r>
      <w:r>
        <w:rPr>
          <w:rFonts w:hint="eastAsia" w:ascii="宋体" w:hAnsi="宋体" w:eastAsia="宋体" w:cs="宋体"/>
          <w:lang w:val="en-US" w:eastAsia="zh-CN"/>
        </w:rPr>
        <w:t>指</w:t>
      </w:r>
      <w:r>
        <w:rPr>
          <w:rFonts w:hint="eastAsia" w:ascii="宋体" w:hAnsi="宋体" w:eastAsia="宋体" w:cs="宋体"/>
          <w:lang w:eastAsia="zh-CN"/>
        </w:rPr>
        <w:t>抵押人与债权人订立约定，以不转移标的物财产的方式、将该财产作为债权的担保。</w:t>
      </w:r>
    </w:p>
    <w:p w14:paraId="1A2CA5B0">
      <w:pPr>
        <w:numPr>
          <w:ilvl w:val="1"/>
          <w:numId w:val="2"/>
        </w:numPr>
        <w:snapToGrid w:val="0"/>
        <w:spacing w:before="0" w:afterLines="50" w:line="288" w:lineRule="auto"/>
        <w:ind w:left="900" w:leftChars="200" w:hanging="500" w:hangingChars="250"/>
        <w:rPr>
          <w:lang w:eastAsia="zh-CN"/>
        </w:rPr>
      </w:pPr>
      <w:r>
        <w:rPr>
          <w:rFonts w:hint="eastAsia" w:ascii="宋体" w:hAnsi="宋体" w:eastAsia="宋体" w:cs="宋体"/>
          <w:lang w:eastAsia="zh-CN"/>
        </w:rPr>
        <w:t xml:space="preserve"> 授权：指授权方授予被授权方以程序使用的权利。</w:t>
      </w:r>
    </w:p>
    <w:p w14:paraId="66F23E3B">
      <w:pPr>
        <w:numPr>
          <w:ilvl w:val="1"/>
          <w:numId w:val="2"/>
        </w:numPr>
        <w:snapToGrid w:val="0"/>
        <w:spacing w:before="0" w:afterLines="50" w:line="288" w:lineRule="auto"/>
        <w:ind w:left="858" w:leftChars="200" w:hanging="458" w:hangingChars="229"/>
        <w:rPr>
          <w:lang w:eastAsia="zh-CN"/>
        </w:rPr>
      </w:pPr>
      <w:r>
        <w:rPr>
          <w:rFonts w:hint="eastAsia" w:ascii="宋体" w:hAnsi="宋体" w:eastAsia="宋体" w:cs="宋体"/>
          <w:lang w:eastAsia="zh-CN"/>
        </w:rPr>
        <w:t>商业秘密：指不为公众所知悉、能为权利人带来经济利益，具有实用性并经权利人采取保密措施的技术信息和经营信息。</w:t>
      </w:r>
    </w:p>
    <w:p w14:paraId="02EE437F">
      <w:pPr>
        <w:numPr>
          <w:ilvl w:val="1"/>
          <w:numId w:val="2"/>
        </w:numPr>
        <w:snapToGrid w:val="0"/>
        <w:spacing w:before="0" w:afterLines="50" w:line="288" w:lineRule="auto"/>
        <w:ind w:left="900" w:leftChars="200" w:hanging="500" w:hangingChars="250"/>
        <w:rPr>
          <w:lang w:eastAsia="zh-CN"/>
        </w:rPr>
      </w:pPr>
      <w:r>
        <w:rPr>
          <w:rFonts w:hint="eastAsia" w:ascii="宋体" w:hAnsi="宋体" w:eastAsia="宋体" w:cs="宋体"/>
          <w:lang w:eastAsia="zh-CN"/>
        </w:rPr>
        <w:t xml:space="preserve"> 派生版本：指在原始程序基础上生成新的程序版本。</w:t>
      </w:r>
    </w:p>
    <w:p w14:paraId="003BD271">
      <w:pPr>
        <w:numPr>
          <w:ilvl w:val="1"/>
          <w:numId w:val="2"/>
        </w:numPr>
        <w:snapToGrid w:val="0"/>
        <w:spacing w:before="0" w:afterLines="50" w:line="288" w:lineRule="auto"/>
        <w:ind w:left="900" w:leftChars="200" w:hanging="500" w:hangingChars="250"/>
        <w:rPr>
          <w:lang w:eastAsia="zh-CN"/>
        </w:rPr>
      </w:pPr>
      <w:r>
        <w:rPr>
          <w:rFonts w:hint="eastAsia" w:ascii="宋体" w:hAnsi="宋体" w:eastAsia="宋体" w:cs="宋体"/>
          <w:lang w:eastAsia="zh-CN"/>
        </w:rPr>
        <w:t>二次开发：指在现有软件基础上进行定制修改，功能扩展。</w:t>
      </w:r>
    </w:p>
    <w:p w14:paraId="2B20D8B5">
      <w:pPr>
        <w:numPr>
          <w:ilvl w:val="1"/>
          <w:numId w:val="2"/>
        </w:numPr>
        <w:snapToGrid w:val="0"/>
        <w:spacing w:before="0" w:afterLines="50" w:line="288" w:lineRule="auto"/>
        <w:ind w:left="858" w:leftChars="200" w:hanging="458" w:hangingChars="229"/>
        <w:rPr>
          <w:lang w:eastAsia="zh-CN"/>
        </w:rPr>
      </w:pPr>
      <w:r>
        <w:rPr>
          <w:rFonts w:hint="eastAsia"/>
          <w:lang w:eastAsia="zh-CN"/>
        </w:rPr>
        <w:t>售后服务：指甲方向乙方购买软件后，乙方将向甲方提供包含系统优化、系统BUG处理及相关使用指导问题解疑等服务。</w:t>
      </w:r>
    </w:p>
    <w:p w14:paraId="6AF7AA89">
      <w:pPr>
        <w:numPr>
          <w:ilvl w:val="1"/>
          <w:numId w:val="2"/>
        </w:numPr>
        <w:snapToGrid w:val="0"/>
        <w:spacing w:before="0" w:afterLines="50" w:line="288" w:lineRule="auto"/>
        <w:ind w:left="900" w:leftChars="200" w:hanging="500" w:hangingChars="250"/>
        <w:rPr>
          <w:lang w:eastAsia="zh-CN"/>
        </w:rPr>
      </w:pPr>
      <w:r>
        <w:rPr>
          <w:rFonts w:hint="eastAsia"/>
          <w:lang w:eastAsia="zh-CN"/>
        </w:rPr>
        <w:t>加密源码程序：指乙方为甲方提供的程序的源码已经技术加密，不支持任何形式的二次开发，不允许甲方有任何形式的解密，复制源码二次出售等行为。</w:t>
      </w:r>
    </w:p>
    <w:p w14:paraId="5B07EAC2">
      <w:pPr>
        <w:numPr>
          <w:ilvl w:val="1"/>
          <w:numId w:val="2"/>
        </w:numPr>
        <w:snapToGrid w:val="0"/>
        <w:spacing w:before="0" w:afterLines="50" w:line="288" w:lineRule="auto"/>
        <w:ind w:left="900" w:leftChars="200" w:hanging="500" w:hangingChars="250"/>
        <w:rPr>
          <w:lang w:eastAsia="zh-CN"/>
        </w:rPr>
      </w:pPr>
      <w:r>
        <w:rPr>
          <w:rFonts w:hint="eastAsia"/>
          <w:lang w:eastAsia="zh-CN"/>
        </w:rPr>
        <w:t>付费功能：指本合同功能列表附件一之外的系统付费功能。</w:t>
      </w:r>
    </w:p>
    <w:p w14:paraId="5612CF26">
      <w:pPr>
        <w:numPr>
          <w:ilvl w:val="0"/>
          <w:numId w:val="1"/>
        </w:numPr>
        <w:rPr>
          <w:b/>
          <w:bCs/>
          <w:lang w:eastAsia="zh-CN"/>
        </w:rPr>
      </w:pPr>
      <w:r>
        <w:rPr>
          <w:rFonts w:hint="eastAsia"/>
          <w:b/>
          <w:bCs/>
          <w:lang w:eastAsia="zh-CN"/>
        </w:rPr>
        <w:t xml:space="preserve"> 价格与购买流程</w:t>
      </w:r>
    </w:p>
    <w:p w14:paraId="5F287ECD">
      <w:pPr>
        <w:snapToGrid w:val="0"/>
        <w:spacing w:before="0" w:afterLines="50" w:line="288" w:lineRule="auto"/>
        <w:ind w:firstLine="400" w:firstLineChars="200"/>
        <w:outlineLvl w:val="0"/>
        <w:rPr>
          <w:rFonts w:ascii="宋体" w:hAnsi="宋体"/>
          <w:b/>
          <w:lang w:eastAsia="zh-CN"/>
        </w:rPr>
      </w:pPr>
      <w:r>
        <w:rPr>
          <w:rFonts w:hint="eastAsia" w:ascii="宋体" w:hAnsi="宋体"/>
          <w:b/>
          <w:lang w:eastAsia="zh-CN"/>
        </w:rPr>
        <w:t>第一条合同标的</w:t>
      </w:r>
    </w:p>
    <w:p w14:paraId="1A7FDBE3">
      <w:pPr>
        <w:pStyle w:val="2"/>
        <w:spacing w:before="0" w:after="0" w:line="288" w:lineRule="auto"/>
        <w:rPr>
          <w:rFonts w:ascii="宋体" w:hAnsi="宋体" w:eastAsia="宋体"/>
          <w:szCs w:val="24"/>
          <w:lang w:eastAsia="zh-CN"/>
        </w:rPr>
      </w:pPr>
      <w:r>
        <w:rPr>
          <w:rFonts w:hint="eastAsia" w:ascii="宋体" w:hAnsi="宋体" w:eastAsia="宋体"/>
          <w:szCs w:val="24"/>
          <w:lang w:eastAsia="zh-CN"/>
        </w:rPr>
        <w:t>2-1-1</w:t>
      </w:r>
      <w:r>
        <w:rPr>
          <w:rFonts w:hint="eastAsia" w:ascii="宋体" w:hAnsi="宋体" w:eastAsia="宋体"/>
          <w:szCs w:val="24"/>
          <w:u w:val="single"/>
          <w:lang w:eastAsia="zh-CN"/>
        </w:rPr>
        <w:t xml:space="preserve"> </w:t>
      </w:r>
      <w:r>
        <w:rPr>
          <w:rFonts w:hint="eastAsia" w:ascii="宋体" w:hAnsi="宋体" w:eastAsia="宋体"/>
          <w:szCs w:val="24"/>
          <w:u w:val="single"/>
          <w:lang w:val="en-US" w:eastAsia="zh-CN"/>
        </w:rPr>
        <w:t xml:space="preserve">            </w:t>
      </w:r>
      <w:r>
        <w:rPr>
          <w:rFonts w:hint="eastAsia" w:ascii="宋体" w:hAnsi="宋体" w:eastAsia="宋体"/>
          <w:szCs w:val="24"/>
          <w:u w:val="single"/>
          <w:lang w:eastAsia="zh-CN"/>
        </w:rPr>
        <w:t xml:space="preserve"> </w:t>
      </w:r>
      <w:r>
        <w:rPr>
          <w:rFonts w:hint="eastAsia" w:ascii="宋体" w:hAnsi="宋体" w:eastAsia="宋体"/>
          <w:szCs w:val="24"/>
          <w:lang w:eastAsia="zh-CN"/>
        </w:rPr>
        <w:t>系统软件产品（以下简称：“软件产品”）是乙方开发的专业系统软件产品。甲、乙双方经友好协商，就甲方购买上述软件产品的授权使用许可证之事宜达成共识，并签订本合同。</w:t>
      </w:r>
    </w:p>
    <w:tbl>
      <w:tblPr>
        <w:tblStyle w:val="5"/>
        <w:tblW w:w="8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6219"/>
      </w:tblGrid>
      <w:tr w14:paraId="59DF39D7">
        <w:trPr>
          <w:jc w:val="center"/>
        </w:trPr>
        <w:tc>
          <w:tcPr>
            <w:tcW w:w="1862" w:type="dxa"/>
            <w:shd w:val="clear" w:color="auto" w:fill="D9E2F3"/>
            <w:noWrap/>
          </w:tcPr>
          <w:p w14:paraId="74F54608">
            <w:pPr>
              <w:pStyle w:val="2"/>
              <w:spacing w:before="0" w:after="0" w:line="288" w:lineRule="auto"/>
              <w:ind w:firstLine="0"/>
              <w:jc w:val="center"/>
              <w:rPr>
                <w:rFonts w:ascii="宋体" w:hAnsi="宋体" w:eastAsia="宋体"/>
                <w:b/>
                <w:szCs w:val="24"/>
                <w:lang w:eastAsia="zh-CN"/>
              </w:rPr>
            </w:pPr>
            <w:r>
              <w:rPr>
                <w:rFonts w:ascii="宋体" w:hAnsi="宋体" w:eastAsia="宋体"/>
                <w:b/>
                <w:szCs w:val="24"/>
                <w:lang w:eastAsia="zh-CN"/>
              </w:rPr>
              <w:t>项目</w:t>
            </w:r>
          </w:p>
        </w:tc>
        <w:tc>
          <w:tcPr>
            <w:tcW w:w="6219" w:type="dxa"/>
            <w:shd w:val="clear" w:color="auto" w:fill="D9E2F3"/>
            <w:noWrap/>
          </w:tcPr>
          <w:p w14:paraId="5D67E28A">
            <w:pPr>
              <w:pStyle w:val="2"/>
              <w:spacing w:before="0" w:after="0" w:line="288" w:lineRule="auto"/>
              <w:ind w:firstLine="0"/>
              <w:jc w:val="center"/>
              <w:rPr>
                <w:rFonts w:ascii="宋体" w:hAnsi="宋体" w:eastAsia="宋体"/>
                <w:b/>
                <w:szCs w:val="24"/>
                <w:lang w:eastAsia="zh-CN"/>
              </w:rPr>
            </w:pPr>
            <w:r>
              <w:rPr>
                <w:rFonts w:ascii="宋体" w:hAnsi="宋体" w:eastAsia="宋体"/>
                <w:b/>
                <w:szCs w:val="24"/>
                <w:lang w:eastAsia="zh-CN"/>
              </w:rPr>
              <w:t>内容</w:t>
            </w:r>
          </w:p>
        </w:tc>
      </w:tr>
      <w:tr w14:paraId="4C3F4BE9">
        <w:trPr>
          <w:jc w:val="center"/>
        </w:trPr>
        <w:tc>
          <w:tcPr>
            <w:tcW w:w="1862" w:type="dxa"/>
            <w:noWrap/>
          </w:tcPr>
          <w:p w14:paraId="1F044776">
            <w:pPr>
              <w:pStyle w:val="2"/>
              <w:spacing w:before="0" w:after="0" w:line="288" w:lineRule="auto"/>
              <w:ind w:firstLine="0"/>
              <w:jc w:val="center"/>
              <w:rPr>
                <w:rFonts w:ascii="宋体" w:hAnsi="宋体" w:eastAsia="宋体"/>
                <w:b/>
                <w:szCs w:val="24"/>
                <w:lang w:eastAsia="zh-CN"/>
              </w:rPr>
            </w:pPr>
            <w:r>
              <w:rPr>
                <w:rFonts w:ascii="宋体" w:hAnsi="宋体" w:eastAsia="宋体"/>
                <w:b/>
                <w:szCs w:val="24"/>
                <w:lang w:eastAsia="zh-CN"/>
              </w:rPr>
              <w:t>产品名称</w:t>
            </w:r>
            <w:r>
              <w:rPr>
                <w:rFonts w:hint="eastAsia" w:ascii="宋体" w:hAnsi="宋体" w:eastAsia="宋体"/>
                <w:b/>
                <w:szCs w:val="24"/>
                <w:lang w:eastAsia="zh-CN"/>
              </w:rPr>
              <w:t>：</w:t>
            </w:r>
          </w:p>
        </w:tc>
        <w:tc>
          <w:tcPr>
            <w:tcW w:w="6219" w:type="dxa"/>
            <w:noWrap/>
          </w:tcPr>
          <w:p w14:paraId="54D56CBD">
            <w:pPr>
              <w:pStyle w:val="2"/>
              <w:spacing w:before="0" w:after="0" w:line="288" w:lineRule="auto"/>
              <w:ind w:firstLine="0"/>
              <w:rPr>
                <w:rFonts w:ascii="宋体" w:hAnsi="宋体" w:eastAsia="宋体"/>
                <w:szCs w:val="24"/>
                <w:lang w:eastAsia="zh-CN"/>
              </w:rPr>
            </w:pPr>
          </w:p>
        </w:tc>
      </w:tr>
      <w:tr w14:paraId="4A996287">
        <w:trPr>
          <w:jc w:val="center"/>
        </w:trPr>
        <w:tc>
          <w:tcPr>
            <w:tcW w:w="1862" w:type="dxa"/>
            <w:noWrap/>
          </w:tcPr>
          <w:p w14:paraId="49134463">
            <w:pPr>
              <w:pStyle w:val="2"/>
              <w:spacing w:before="0" w:after="0" w:line="288" w:lineRule="auto"/>
              <w:ind w:firstLine="0"/>
              <w:jc w:val="center"/>
              <w:rPr>
                <w:rFonts w:ascii="宋体" w:hAnsi="宋体" w:eastAsia="宋体"/>
                <w:b/>
                <w:szCs w:val="24"/>
                <w:lang w:eastAsia="zh-CN"/>
              </w:rPr>
            </w:pPr>
            <w:r>
              <w:rPr>
                <w:rFonts w:ascii="宋体" w:hAnsi="宋体" w:eastAsia="宋体"/>
                <w:b/>
                <w:szCs w:val="24"/>
                <w:lang w:eastAsia="zh-CN"/>
              </w:rPr>
              <w:t>产品版本</w:t>
            </w:r>
            <w:r>
              <w:rPr>
                <w:rFonts w:hint="eastAsia" w:ascii="宋体" w:hAnsi="宋体" w:eastAsia="宋体"/>
                <w:b/>
                <w:szCs w:val="24"/>
                <w:lang w:eastAsia="zh-CN"/>
              </w:rPr>
              <w:t>：</w:t>
            </w:r>
          </w:p>
        </w:tc>
        <w:tc>
          <w:tcPr>
            <w:tcW w:w="6219" w:type="dxa"/>
            <w:noWrap/>
          </w:tcPr>
          <w:p w14:paraId="181C8A69">
            <w:pPr>
              <w:pStyle w:val="2"/>
              <w:spacing w:before="0" w:after="0" w:line="288" w:lineRule="auto"/>
              <w:ind w:firstLine="0"/>
              <w:rPr>
                <w:rFonts w:hint="default" w:ascii="宋体" w:hAnsi="宋体" w:eastAsia="宋体"/>
                <w:szCs w:val="24"/>
                <w:lang w:val="en-US" w:eastAsia="zh-CN"/>
              </w:rPr>
            </w:pPr>
          </w:p>
        </w:tc>
      </w:tr>
      <w:tr w14:paraId="06286A0D">
        <w:trPr>
          <w:jc w:val="center"/>
        </w:trPr>
        <w:tc>
          <w:tcPr>
            <w:tcW w:w="1862" w:type="dxa"/>
            <w:noWrap/>
          </w:tcPr>
          <w:p w14:paraId="7B44CA46">
            <w:pPr>
              <w:pStyle w:val="2"/>
              <w:spacing w:before="0" w:after="0" w:line="288" w:lineRule="auto"/>
              <w:ind w:firstLine="0"/>
              <w:jc w:val="center"/>
              <w:rPr>
                <w:rFonts w:ascii="宋体" w:hAnsi="宋体" w:eastAsia="宋体"/>
                <w:b/>
                <w:szCs w:val="24"/>
                <w:lang w:eastAsia="zh-CN"/>
              </w:rPr>
            </w:pPr>
            <w:r>
              <w:rPr>
                <w:rFonts w:hint="eastAsia" w:ascii="宋体" w:hAnsi="宋体" w:eastAsia="宋体"/>
                <w:b/>
                <w:szCs w:val="24"/>
                <w:lang w:eastAsia="zh-CN"/>
              </w:rPr>
              <w:t>授权期限：</w:t>
            </w:r>
          </w:p>
        </w:tc>
        <w:tc>
          <w:tcPr>
            <w:tcW w:w="6219" w:type="dxa"/>
            <w:noWrap/>
          </w:tcPr>
          <w:p w14:paraId="5516E7CF">
            <w:pPr>
              <w:pStyle w:val="2"/>
              <w:spacing w:before="0" w:after="0" w:line="288" w:lineRule="auto"/>
              <w:ind w:firstLine="0"/>
              <w:rPr>
                <w:rFonts w:hint="default" w:ascii="宋体" w:hAnsi="宋体" w:eastAsia="宋体"/>
                <w:szCs w:val="24"/>
                <w:lang w:val="en-US" w:eastAsia="zh-CN"/>
              </w:rPr>
            </w:pPr>
            <w:r>
              <w:rPr>
                <w:rFonts w:hint="eastAsia" w:ascii="宋体" w:hAnsi="宋体" w:eastAsia="宋体"/>
                <w:szCs w:val="24"/>
                <w:lang w:val="en-US" w:eastAsia="zh-CN"/>
              </w:rPr>
              <w:t>一年</w:t>
            </w:r>
          </w:p>
        </w:tc>
      </w:tr>
      <w:tr w14:paraId="42438552">
        <w:trPr>
          <w:trHeight w:val="375" w:hRule="atLeast"/>
          <w:jc w:val="center"/>
        </w:trPr>
        <w:tc>
          <w:tcPr>
            <w:tcW w:w="1862" w:type="dxa"/>
            <w:noWrap/>
          </w:tcPr>
          <w:p w14:paraId="624A1A18">
            <w:pPr>
              <w:pStyle w:val="2"/>
              <w:spacing w:before="0" w:after="0" w:line="288" w:lineRule="auto"/>
              <w:ind w:firstLine="0"/>
              <w:jc w:val="center"/>
              <w:rPr>
                <w:rFonts w:ascii="宋体" w:hAnsi="宋体" w:eastAsia="宋体"/>
                <w:b/>
                <w:szCs w:val="24"/>
                <w:lang w:eastAsia="zh-CN"/>
              </w:rPr>
            </w:pPr>
            <w:r>
              <w:rPr>
                <w:rFonts w:hint="eastAsia" w:ascii="宋体" w:hAnsi="宋体" w:eastAsia="宋体"/>
                <w:b/>
                <w:szCs w:val="24"/>
                <w:lang w:eastAsia="zh-CN"/>
              </w:rPr>
              <w:t>系统渠道：</w:t>
            </w:r>
          </w:p>
        </w:tc>
        <w:tc>
          <w:tcPr>
            <w:tcW w:w="6219" w:type="dxa"/>
            <w:noWrap/>
          </w:tcPr>
          <w:p w14:paraId="710488B4">
            <w:pPr>
              <w:pStyle w:val="2"/>
              <w:spacing w:before="0" w:after="0" w:line="288" w:lineRule="auto"/>
              <w:ind w:firstLine="0"/>
              <w:rPr>
                <w:rFonts w:hint="default" w:ascii="宋体" w:hAnsi="宋体" w:eastAsia="宋体"/>
                <w:szCs w:val="24"/>
                <w:lang w:val="en-US" w:eastAsia="zh-CN"/>
              </w:rPr>
            </w:pPr>
            <w:r>
              <w:rPr>
                <w:rFonts w:hint="eastAsia" w:ascii="宋体" w:hAnsi="宋体" w:eastAsia="宋体"/>
                <w:szCs w:val="24"/>
                <w:lang w:val="en-US" w:eastAsia="zh-CN"/>
              </w:rPr>
              <w:t xml:space="preserve">抖音 </w:t>
            </w:r>
          </w:p>
        </w:tc>
      </w:tr>
      <w:tr w14:paraId="71F9F8B8">
        <w:trPr>
          <w:trHeight w:val="340" w:hRule="atLeast"/>
          <w:jc w:val="center"/>
        </w:trPr>
        <w:tc>
          <w:tcPr>
            <w:tcW w:w="1862" w:type="dxa"/>
            <w:noWrap/>
          </w:tcPr>
          <w:p w14:paraId="746E7910">
            <w:pPr>
              <w:pStyle w:val="2"/>
              <w:spacing w:before="0" w:after="0" w:line="288" w:lineRule="auto"/>
              <w:ind w:firstLine="0"/>
              <w:jc w:val="center"/>
              <w:rPr>
                <w:rFonts w:ascii="宋体" w:hAnsi="宋体" w:eastAsia="宋体"/>
                <w:b/>
                <w:szCs w:val="24"/>
                <w:lang w:eastAsia="zh-CN"/>
              </w:rPr>
            </w:pPr>
            <w:r>
              <w:rPr>
                <w:rFonts w:hint="eastAsia" w:ascii="宋体" w:hAnsi="宋体" w:eastAsia="宋体"/>
                <w:b/>
                <w:szCs w:val="24"/>
                <w:lang w:eastAsia="zh-CN"/>
              </w:rPr>
              <w:t>付费插件：</w:t>
            </w:r>
          </w:p>
        </w:tc>
        <w:tc>
          <w:tcPr>
            <w:tcW w:w="6219" w:type="dxa"/>
            <w:noWrap/>
          </w:tcPr>
          <w:p w14:paraId="0A5EA840">
            <w:pPr>
              <w:pStyle w:val="2"/>
              <w:spacing w:before="0" w:after="0" w:line="288" w:lineRule="auto"/>
              <w:ind w:firstLine="0"/>
              <w:rPr>
                <w:rFonts w:ascii="宋体" w:hAnsi="宋体" w:eastAsia="宋体"/>
                <w:szCs w:val="24"/>
                <w:lang w:eastAsia="zh-CN"/>
              </w:rPr>
            </w:pPr>
            <w:r>
              <w:rPr>
                <w:rFonts w:hint="eastAsia" w:ascii="宋体" w:hAnsi="宋体" w:eastAsia="宋体"/>
                <w:szCs w:val="24"/>
                <w:lang w:eastAsia="zh-CN"/>
              </w:rPr>
              <w:t>无</w:t>
            </w:r>
          </w:p>
        </w:tc>
      </w:tr>
      <w:tr w14:paraId="413ECC2C">
        <w:trPr>
          <w:trHeight w:val="340" w:hRule="atLeast"/>
          <w:jc w:val="center"/>
        </w:trPr>
        <w:tc>
          <w:tcPr>
            <w:tcW w:w="1862" w:type="dxa"/>
            <w:noWrap/>
          </w:tcPr>
          <w:p w14:paraId="18B9F840">
            <w:pPr>
              <w:pStyle w:val="2"/>
              <w:spacing w:before="0" w:after="0" w:line="288" w:lineRule="auto"/>
              <w:ind w:firstLine="0"/>
              <w:jc w:val="center"/>
              <w:rPr>
                <w:rFonts w:ascii="宋体" w:hAnsi="宋体" w:eastAsia="宋体"/>
                <w:b/>
                <w:szCs w:val="24"/>
                <w:lang w:eastAsia="zh-CN"/>
              </w:rPr>
            </w:pPr>
            <w:r>
              <w:rPr>
                <w:rFonts w:hint="eastAsia" w:ascii="宋体" w:hAnsi="宋体" w:eastAsia="宋体"/>
                <w:b/>
                <w:szCs w:val="24"/>
                <w:lang w:eastAsia="zh-CN"/>
              </w:rPr>
              <w:t>有偿服务：</w:t>
            </w:r>
          </w:p>
        </w:tc>
        <w:tc>
          <w:tcPr>
            <w:tcW w:w="6219" w:type="dxa"/>
            <w:noWrap/>
          </w:tcPr>
          <w:p w14:paraId="34A1C8A5">
            <w:pPr>
              <w:pStyle w:val="2"/>
              <w:spacing w:before="0" w:after="0" w:line="288" w:lineRule="auto"/>
              <w:ind w:firstLine="0"/>
              <w:rPr>
                <w:rStyle w:val="8"/>
                <w:rFonts w:ascii="宋体" w:hAnsi="宋体"/>
                <w:sz w:val="21"/>
                <w:szCs w:val="21"/>
                <w:lang w:eastAsia="zh-CN"/>
              </w:rPr>
            </w:pPr>
            <w:r>
              <w:rPr>
                <w:rFonts w:hint="eastAsia" w:ascii="宋体" w:hAnsi="宋体" w:eastAsia="宋体"/>
                <w:szCs w:val="24"/>
                <w:lang w:eastAsia="zh-CN"/>
              </w:rPr>
              <w:t>无</w:t>
            </w:r>
          </w:p>
        </w:tc>
      </w:tr>
    </w:tbl>
    <w:p w14:paraId="7F02897F">
      <w:pPr>
        <w:pStyle w:val="2"/>
        <w:spacing w:before="210" w:afterLines="50" w:line="288" w:lineRule="auto"/>
        <w:ind w:firstLine="400" w:firstLineChars="200"/>
        <w:rPr>
          <w:rFonts w:ascii="宋体" w:hAnsi="宋体" w:eastAsia="宋体"/>
          <w:b/>
          <w:lang w:eastAsia="zh-CN"/>
        </w:rPr>
      </w:pPr>
      <w:r>
        <w:rPr>
          <w:rFonts w:hint="eastAsia" w:ascii="宋体" w:hAnsi="宋体" w:eastAsia="宋体"/>
          <w:b/>
          <w:lang w:eastAsia="zh-CN"/>
        </w:rPr>
        <w:t>第二条合同金额及付款方式</w:t>
      </w:r>
    </w:p>
    <w:p w14:paraId="04E6967E">
      <w:pPr>
        <w:snapToGrid w:val="0"/>
        <w:spacing w:before="0" w:afterLines="50" w:line="288" w:lineRule="auto"/>
        <w:ind w:left="1077" w:hanging="1077"/>
        <w:rPr>
          <w:rFonts w:hint="default" w:ascii="宋体" w:hAnsi="宋体"/>
          <w:lang w:val="en-US" w:eastAsia="zh-CN"/>
        </w:rPr>
      </w:pPr>
      <w:r>
        <w:rPr>
          <w:rFonts w:hint="eastAsia" w:ascii="宋体" w:hAnsi="宋体"/>
          <w:lang w:eastAsia="zh-CN"/>
        </w:rPr>
        <w:t>2-2-1</w:t>
      </w:r>
      <w:r>
        <w:rPr>
          <w:rFonts w:hint="eastAsia" w:ascii="宋体" w:hAnsi="宋体"/>
          <w:lang w:val="en-US" w:eastAsia="zh-CN"/>
        </w:rPr>
        <w:t xml:space="preserve"> </w:t>
      </w:r>
      <w:r>
        <w:rPr>
          <w:rFonts w:hint="eastAsia" w:ascii="宋体" w:hAnsi="宋体"/>
          <w:bCs/>
          <w:color w:val="000000"/>
          <w:szCs w:val="24"/>
          <w:lang w:eastAsia="zh-CN"/>
        </w:rPr>
        <w:t>甲方向乙方购买</w:t>
      </w:r>
      <w:r>
        <w:rPr>
          <w:rFonts w:hint="eastAsia" w:ascii="宋体" w:hAnsi="宋体"/>
          <w:bCs/>
          <w:color w:val="000000"/>
          <w:szCs w:val="24"/>
          <w:u w:val="single"/>
          <w:lang w:eastAsia="zh-CN"/>
        </w:rPr>
        <w:t xml:space="preserve">   壹    </w:t>
      </w:r>
      <w:r>
        <w:rPr>
          <w:rFonts w:hint="eastAsia" w:ascii="宋体" w:hAnsi="宋体"/>
          <w:bCs/>
          <w:color w:val="000000"/>
          <w:szCs w:val="24"/>
          <w:lang w:eastAsia="zh-CN"/>
        </w:rPr>
        <w:t>套以上清单列表所述软件产品，总金额共计人民币</w:t>
      </w:r>
      <w:r>
        <w:rPr>
          <w:rFonts w:hint="eastAsia" w:ascii="宋体" w:hAnsi="宋体"/>
          <w:bCs/>
          <w:color w:val="000000"/>
          <w:szCs w:val="24"/>
          <w:lang w:val="en-US" w:eastAsia="zh-CN"/>
        </w:rPr>
        <w:t xml:space="preserve"> </w:t>
      </w:r>
      <w:r>
        <w:rPr>
          <w:rFonts w:hint="eastAsia" w:ascii="宋体" w:hAnsi="宋体"/>
          <w:bCs/>
          <w:color w:val="000000"/>
          <w:szCs w:val="24"/>
          <w:u w:val="single"/>
          <w:lang w:val="en-US" w:eastAsia="zh-CN"/>
        </w:rPr>
        <w:t xml:space="preserve">    </w:t>
      </w:r>
      <w:r>
        <w:rPr>
          <w:rFonts w:hint="eastAsia" w:ascii="宋体" w:hAnsi="宋体"/>
          <w:bCs/>
          <w:color w:val="000000"/>
          <w:szCs w:val="24"/>
          <w:lang w:eastAsia="zh-CN"/>
        </w:rPr>
        <w:t>元（￥）。甲方应自本合同生效之日起当日支付给乙方</w:t>
      </w:r>
      <w:r>
        <w:rPr>
          <w:rFonts w:hint="eastAsia" w:ascii="宋体" w:hAnsi="宋体"/>
          <w:bCs/>
          <w:color w:val="000000"/>
          <w:szCs w:val="24"/>
          <w:u w:val="single"/>
          <w:lang w:val="en-US" w:eastAsia="zh-CN"/>
        </w:rPr>
        <w:t xml:space="preserve">  </w:t>
      </w:r>
      <w:r>
        <w:rPr>
          <w:rFonts w:hint="eastAsia" w:ascii="宋体" w:hAnsi="宋体"/>
          <w:bCs/>
          <w:color w:val="000000"/>
          <w:szCs w:val="24"/>
          <w:lang w:eastAsia="zh-CN"/>
        </w:rPr>
        <w:t>元人民币合同款，并提供相应的售后服务。乙方要为甲方开具指定公司的合同金额的正式发票。</w:t>
      </w:r>
    </w:p>
    <w:p w14:paraId="76245C7B">
      <w:pPr>
        <w:snapToGrid w:val="0"/>
        <w:spacing w:before="0" w:afterLines="50" w:line="288" w:lineRule="auto"/>
        <w:ind w:left="1000" w:hanging="1000" w:hangingChars="500"/>
        <w:rPr>
          <w:rFonts w:ascii="宋体" w:hAnsi="宋体"/>
          <w:lang w:eastAsia="zh-CN"/>
        </w:rPr>
      </w:pPr>
      <w:r>
        <w:rPr>
          <w:rFonts w:hint="eastAsia" w:ascii="宋体" w:hAnsi="宋体"/>
          <w:lang w:eastAsia="zh-CN"/>
        </w:rPr>
        <w:t>2-2-2</w:t>
      </w:r>
      <w:r>
        <w:rPr>
          <w:rFonts w:hint="eastAsia" w:ascii="宋体" w:hAnsi="宋体"/>
          <w:lang w:val="en-US" w:eastAsia="zh-CN"/>
        </w:rPr>
        <w:t xml:space="preserve"> </w:t>
      </w:r>
      <w:r>
        <w:rPr>
          <w:rFonts w:hint="eastAsia" w:ascii="宋体" w:hAnsi="宋体"/>
          <w:bCs/>
          <w:color w:val="000000"/>
          <w:szCs w:val="24"/>
          <w:lang w:eastAsia="zh-CN"/>
        </w:rPr>
        <w:t>该费用为甲方购买乙方上述产品本次合同内容的全部费用，本合同生效且甲方向乙方付清该笔费用后，甲方即享有乙方上述产品的使用权。</w:t>
      </w:r>
    </w:p>
    <w:p w14:paraId="14AF0103">
      <w:pPr>
        <w:snapToGrid w:val="0"/>
        <w:spacing w:before="0" w:afterLines="50" w:line="288" w:lineRule="auto"/>
        <w:ind w:left="1106" w:hanging="1106"/>
        <w:rPr>
          <w:rFonts w:ascii="宋体" w:hAnsi="宋体"/>
          <w:lang w:eastAsia="zh-CN"/>
        </w:rPr>
      </w:pPr>
      <w:r>
        <w:rPr>
          <w:rFonts w:hint="eastAsia" w:ascii="宋体" w:hAnsi="宋体"/>
          <w:lang w:eastAsia="zh-CN"/>
        </w:rPr>
        <w:t>2-2-3</w:t>
      </w:r>
      <w:r>
        <w:rPr>
          <w:rFonts w:hint="eastAsia" w:ascii="宋体" w:hAnsi="宋体" w:eastAsia="宋体" w:cs="宋体"/>
          <w:lang w:eastAsia="zh-CN"/>
        </w:rPr>
        <w:t>乙方的授权方式为平台授权，平台授权账号为：</w:t>
      </w:r>
      <w:r>
        <w:rPr>
          <w:rFonts w:hint="eastAsia" w:ascii="宋体" w:hAnsi="宋体" w:eastAsia="宋体" w:cs="宋体"/>
          <w:u w:val="single"/>
          <w:lang w:eastAsia="zh-CN"/>
        </w:rPr>
        <w:t xml:space="preserve">    </w:t>
      </w:r>
      <w:r>
        <w:rPr>
          <w:rFonts w:hint="eastAsia" w:ascii="宋体" w:hAnsi="宋体" w:eastAsia="宋体" w:cs="宋体"/>
          <w:u w:val="single"/>
          <w:lang w:val="en-US" w:eastAsia="zh-CN"/>
        </w:rPr>
        <w:t>/</w:t>
      </w:r>
      <w:r>
        <w:rPr>
          <w:rFonts w:hint="eastAsia" w:ascii="宋体" w:hAnsi="宋体" w:eastAsia="宋体" w:cs="宋体"/>
          <w:u w:val="single"/>
          <w:lang w:eastAsia="zh-CN"/>
        </w:rPr>
        <w:t xml:space="preserve">      </w:t>
      </w:r>
      <w:r>
        <w:rPr>
          <w:rFonts w:hint="eastAsia" w:ascii="宋体" w:hAnsi="宋体" w:eastAsia="宋体" w:cs="宋体"/>
          <w:lang w:eastAsia="zh-CN"/>
        </w:rPr>
        <w:t>，该账号为甲方唯一可用于授权管理及授权识别的账号；甲方平台使用不规范，违规使用等情况以抖音规则为标准，乙方有权对平台进行管控，造成损失由甲方自行承担。</w:t>
      </w:r>
    </w:p>
    <w:p w14:paraId="1177324B">
      <w:pPr>
        <w:snapToGrid w:val="0"/>
        <w:spacing w:before="0" w:after="156" w:afterLines="50" w:line="288" w:lineRule="auto"/>
        <w:ind w:left="1134" w:hanging="1134"/>
        <w:rPr>
          <w:rFonts w:hint="default" w:ascii="宋体" w:hAnsi="宋体"/>
          <w:highlight w:val="yellow"/>
          <w:lang w:val="en-US" w:eastAsia="zh-CN"/>
        </w:rPr>
      </w:pPr>
      <w:r>
        <w:rPr>
          <w:rFonts w:hint="eastAsia" w:ascii="宋体" w:hAnsi="宋体"/>
          <w:lang w:eastAsia="zh-CN"/>
        </w:rPr>
        <w:t>2-2-4</w:t>
      </w:r>
      <w:r>
        <w:rPr>
          <w:rFonts w:ascii="宋体" w:hAnsi="宋体"/>
          <w:lang w:eastAsia="zh-CN"/>
        </w:rPr>
        <w:t xml:space="preserve"> </w:t>
      </w:r>
      <w:r>
        <w:rPr>
          <w:rFonts w:hint="eastAsia" w:ascii="宋体" w:hAnsi="宋体" w:eastAsia="宋体"/>
          <w:bCs/>
          <w:color w:val="000000"/>
          <w:szCs w:val="24"/>
          <w:lang w:val="en-US" w:eastAsia="zh-CN"/>
        </w:rPr>
        <w:t>甲方购买授权数量为1个，购买程序后可</w:t>
      </w:r>
      <w:r>
        <w:rPr>
          <w:rFonts w:hint="eastAsia" w:ascii="宋体" w:hAnsi="宋体"/>
          <w:bCs/>
          <w:color w:val="000000"/>
          <w:szCs w:val="24"/>
          <w:lang w:val="en-US" w:eastAsia="zh-CN"/>
        </w:rPr>
        <w:t>在授权期限内使用</w:t>
      </w:r>
      <w:r>
        <w:rPr>
          <w:rFonts w:hint="eastAsia" w:ascii="宋体" w:hAnsi="宋体" w:eastAsia="宋体"/>
          <w:bCs/>
          <w:color w:val="000000"/>
          <w:szCs w:val="24"/>
          <w:lang w:val="en-US" w:eastAsia="zh-CN"/>
        </w:rPr>
        <w:t>，乙方为甲方提供包含系统更新优化、系统BUG处理及相关使用指导问题解疑等服务；</w:t>
      </w:r>
      <w:r>
        <w:rPr>
          <w:rFonts w:hint="eastAsia" w:ascii="宋体" w:hAnsi="宋体"/>
          <w:bCs/>
          <w:color w:val="000000"/>
          <w:szCs w:val="24"/>
          <w:lang w:val="en-US" w:eastAsia="zh-CN"/>
        </w:rPr>
        <w:t>在更新服务期内，外卖系统新增上线的所有免费插件都可向乙方授权免费使用，</w:t>
      </w:r>
      <w:r>
        <w:rPr>
          <w:rFonts w:hint="eastAsia" w:ascii="宋体" w:hAnsi="宋体" w:eastAsia="宋体"/>
          <w:bCs/>
          <w:color w:val="000000"/>
          <w:szCs w:val="24"/>
          <w:lang w:val="en-US" w:eastAsia="zh-CN"/>
        </w:rPr>
        <w:t>该免费</w:t>
      </w:r>
      <w:r>
        <w:rPr>
          <w:rFonts w:hint="eastAsia" w:ascii="宋体" w:hAnsi="宋体"/>
          <w:bCs/>
          <w:color w:val="000000"/>
          <w:szCs w:val="24"/>
          <w:lang w:val="en-US" w:eastAsia="zh-CN"/>
        </w:rPr>
        <w:t>基于</w:t>
      </w:r>
      <w:r>
        <w:rPr>
          <w:rFonts w:hint="eastAsia" w:ascii="宋体" w:hAnsi="宋体" w:eastAsia="宋体"/>
          <w:b w:val="0"/>
          <w:bCs/>
          <w:szCs w:val="24"/>
          <w:lang w:val="en-US" w:eastAsia="zh-CN"/>
        </w:rPr>
        <w:t>授权期限</w:t>
      </w:r>
      <w:r>
        <w:rPr>
          <w:rFonts w:hint="eastAsia" w:ascii="宋体" w:hAnsi="宋体"/>
          <w:b w:val="0"/>
          <w:bCs/>
          <w:color w:val="000000"/>
          <w:szCs w:val="24"/>
          <w:lang w:val="en-US" w:eastAsia="zh-CN"/>
        </w:rPr>
        <w:t>内</w:t>
      </w:r>
      <w:r>
        <w:rPr>
          <w:rFonts w:hint="eastAsia" w:ascii="宋体" w:hAnsi="宋体" w:eastAsia="宋体"/>
          <w:b w:val="0"/>
          <w:bCs/>
          <w:color w:val="000000"/>
          <w:szCs w:val="24"/>
          <w:lang w:val="en-US" w:eastAsia="zh-CN"/>
        </w:rPr>
        <w:t>。在</w:t>
      </w:r>
      <w:r>
        <w:rPr>
          <w:rFonts w:hint="eastAsia" w:ascii="宋体" w:hAnsi="宋体"/>
          <w:b w:val="0"/>
          <w:bCs/>
          <w:color w:val="000000"/>
          <w:szCs w:val="24"/>
          <w:lang w:val="en-US" w:eastAsia="zh-CN"/>
        </w:rPr>
        <w:t>产品</w:t>
      </w:r>
      <w:r>
        <w:rPr>
          <w:rFonts w:hint="eastAsia" w:ascii="宋体" w:hAnsi="宋体" w:eastAsia="宋体"/>
          <w:b w:val="0"/>
          <w:bCs/>
          <w:szCs w:val="24"/>
          <w:lang w:val="en-US" w:eastAsia="zh-CN"/>
        </w:rPr>
        <w:t>授权期</w:t>
      </w:r>
      <w:r>
        <w:rPr>
          <w:rFonts w:hint="eastAsia" w:ascii="宋体" w:hAnsi="宋体" w:eastAsia="宋体"/>
          <w:bCs/>
          <w:color w:val="000000"/>
          <w:szCs w:val="24"/>
          <w:lang w:val="en-US" w:eastAsia="zh-CN"/>
        </w:rPr>
        <w:t>满后，乙方向甲方提供</w:t>
      </w:r>
      <w:r>
        <w:rPr>
          <w:rFonts w:hint="eastAsia" w:ascii="宋体" w:hAnsi="宋体"/>
          <w:bCs/>
          <w:color w:val="000000"/>
          <w:szCs w:val="24"/>
          <w:lang w:val="en-US" w:eastAsia="zh-CN"/>
        </w:rPr>
        <w:t>续费服务</w:t>
      </w:r>
      <w:r>
        <w:rPr>
          <w:rFonts w:hint="eastAsia" w:ascii="宋体" w:hAnsi="宋体" w:eastAsia="宋体"/>
          <w:bCs/>
          <w:color w:val="000000"/>
          <w:szCs w:val="24"/>
          <w:lang w:val="en-US" w:eastAsia="zh-CN"/>
        </w:rPr>
        <w:t>，</w:t>
      </w:r>
      <w:r>
        <w:rPr>
          <w:rFonts w:hint="eastAsia" w:ascii="宋体" w:hAnsi="宋体"/>
          <w:bCs/>
          <w:color w:val="000000"/>
          <w:szCs w:val="24"/>
          <w:lang w:val="en-US" w:eastAsia="zh-CN"/>
        </w:rPr>
        <w:t>续费</w:t>
      </w:r>
      <w:r>
        <w:rPr>
          <w:rFonts w:hint="eastAsia" w:ascii="宋体" w:hAnsi="宋体" w:eastAsia="宋体"/>
          <w:bCs/>
          <w:color w:val="000000"/>
          <w:szCs w:val="24"/>
          <w:lang w:val="en-US" w:eastAsia="zh-CN"/>
        </w:rPr>
        <w:t>服务</w:t>
      </w:r>
      <w:r>
        <w:rPr>
          <w:rFonts w:hint="eastAsia" w:ascii="宋体" w:hAnsi="宋体"/>
          <w:bCs/>
          <w:color w:val="000000"/>
          <w:szCs w:val="24"/>
          <w:lang w:val="en-US" w:eastAsia="zh-CN"/>
        </w:rPr>
        <w:t>费</w:t>
      </w:r>
      <w:r>
        <w:rPr>
          <w:rFonts w:hint="eastAsia" w:ascii="宋体" w:hAnsi="宋体" w:eastAsia="宋体"/>
          <w:bCs/>
          <w:color w:val="000000"/>
          <w:szCs w:val="24"/>
          <w:lang w:val="en-US" w:eastAsia="zh-CN"/>
        </w:rPr>
        <w:t>每年按人民币</w:t>
      </w:r>
      <w:r>
        <w:rPr>
          <w:rFonts w:hint="eastAsia" w:ascii="宋体" w:hAnsi="宋体"/>
          <w:bCs/>
          <w:color w:val="000000"/>
          <w:szCs w:val="24"/>
          <w:u w:val="single"/>
          <w:lang w:val="en-US" w:eastAsia="zh-CN"/>
        </w:rPr>
        <w:t xml:space="preserve"> </w:t>
      </w:r>
      <w:r>
        <w:rPr>
          <w:rFonts w:hint="eastAsia" w:ascii="宋体" w:hAnsi="宋体" w:eastAsia="宋体"/>
          <w:bCs/>
          <w:color w:val="000000"/>
          <w:szCs w:val="24"/>
          <w:u w:val="single"/>
          <w:lang w:val="en-US" w:eastAsia="zh-CN"/>
        </w:rPr>
        <w:t xml:space="preserve"> </w:t>
      </w:r>
      <w:r>
        <w:rPr>
          <w:rFonts w:hint="eastAsia" w:ascii="宋体" w:hAnsi="宋体"/>
          <w:bCs/>
          <w:color w:val="000000"/>
          <w:szCs w:val="24"/>
          <w:u w:val="single"/>
          <w:lang w:val="en-US" w:eastAsia="zh-CN"/>
        </w:rPr>
        <w:t xml:space="preserve"> </w:t>
      </w:r>
      <w:r>
        <w:rPr>
          <w:rFonts w:hint="eastAsia" w:ascii="宋体" w:hAnsi="宋体" w:eastAsia="宋体"/>
          <w:bCs/>
          <w:color w:val="000000"/>
          <w:szCs w:val="24"/>
          <w:u w:val="single"/>
          <w:lang w:val="en-US" w:eastAsia="zh-CN"/>
        </w:rPr>
        <w:t xml:space="preserve"> </w:t>
      </w:r>
      <w:r>
        <w:rPr>
          <w:rFonts w:hint="eastAsia" w:ascii="宋体" w:hAnsi="宋体" w:eastAsia="宋体"/>
          <w:bCs/>
          <w:color w:val="000000"/>
          <w:szCs w:val="24"/>
          <w:lang w:val="en-US" w:eastAsia="zh-CN"/>
        </w:rPr>
        <w:t>元整（￥）收取</w:t>
      </w:r>
      <w:r>
        <w:rPr>
          <w:rFonts w:hint="default" w:ascii="宋体" w:hAnsi="宋体"/>
          <w:bCs/>
          <w:color w:val="000000"/>
          <w:szCs w:val="24"/>
          <w:lang w:val="en-US" w:eastAsia="zh-CN"/>
        </w:rPr>
        <w:t>（再无其他任何费用）第三年起甲方需自己配置服务器。每年续费服务费用的支付，甲方需在上年授权期满前30日内一次性支付给乙方，</w:t>
      </w:r>
    </w:p>
    <w:p w14:paraId="1F98C870">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rPr>
          <w:rFonts w:ascii="宋体" w:hAnsi="宋体"/>
          <w:bCs/>
          <w:color w:val="000000"/>
          <w:szCs w:val="24"/>
          <w:lang w:eastAsia="zh-CN"/>
        </w:rPr>
      </w:pPr>
      <w:r>
        <w:rPr>
          <w:rFonts w:hint="eastAsia" w:ascii="宋体" w:hAnsi="宋体"/>
          <w:lang w:eastAsia="zh-CN"/>
        </w:rPr>
        <w:t>2-2-5</w:t>
      </w:r>
      <w:r>
        <w:rPr>
          <w:rFonts w:hint="eastAsia" w:ascii="宋体" w:hAnsi="宋体"/>
          <w:bCs/>
          <w:color w:val="000000"/>
          <w:szCs w:val="24"/>
          <w:lang w:eastAsia="zh-CN"/>
        </w:rPr>
        <w:t>乙方收款账号:</w:t>
      </w:r>
    </w:p>
    <w:tbl>
      <w:tblPr>
        <w:tblStyle w:val="6"/>
        <w:tblW w:w="99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0"/>
        <w:gridCol w:w="1541"/>
        <w:gridCol w:w="6226"/>
      </w:tblGrid>
      <w:tr w14:paraId="48B9626F">
        <w:tc>
          <w:tcPr>
            <w:tcW w:w="2150" w:type="dxa"/>
            <w:vMerge w:val="restart"/>
            <w:noWrap/>
          </w:tcPr>
          <w:p w14:paraId="29CB97EC">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jc w:val="center"/>
              <w:rPr>
                <w:rFonts w:ascii="宋体" w:hAnsi="宋体"/>
                <w:bCs/>
                <w:color w:val="000000"/>
                <w:szCs w:val="24"/>
                <w:lang w:eastAsia="zh-CN"/>
              </w:rPr>
            </w:pPr>
          </w:p>
          <w:p w14:paraId="450A91DB">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jc w:val="center"/>
              <w:rPr>
                <w:rFonts w:ascii="宋体" w:hAnsi="宋体"/>
                <w:bCs/>
                <w:color w:val="000000"/>
                <w:szCs w:val="24"/>
                <w:lang w:eastAsia="zh-CN"/>
              </w:rPr>
            </w:pPr>
            <w:r>
              <w:rPr>
                <w:rFonts w:hint="eastAsia" w:ascii="宋体" w:hAnsi="宋体"/>
                <w:bCs/>
                <w:color w:val="000000"/>
                <w:szCs w:val="24"/>
                <w:lang w:eastAsia="zh-CN"/>
              </w:rPr>
              <w:t>收款信息</w:t>
            </w:r>
          </w:p>
        </w:tc>
        <w:tc>
          <w:tcPr>
            <w:tcW w:w="1541" w:type="dxa"/>
            <w:noWrap/>
          </w:tcPr>
          <w:p w14:paraId="4CD219A0">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rPr>
                <w:rFonts w:ascii="宋体" w:hAnsi="宋体"/>
                <w:bCs/>
                <w:color w:val="000000"/>
                <w:szCs w:val="24"/>
                <w:lang w:eastAsia="zh-CN"/>
              </w:rPr>
            </w:pPr>
            <w:r>
              <w:rPr>
                <w:rFonts w:hint="eastAsia" w:ascii="宋体" w:hAnsi="宋体"/>
                <w:bCs/>
                <w:color w:val="000000"/>
                <w:szCs w:val="24"/>
                <w:lang w:eastAsia="zh-CN"/>
              </w:rPr>
              <w:t>账户</w:t>
            </w:r>
          </w:p>
        </w:tc>
        <w:tc>
          <w:tcPr>
            <w:tcW w:w="6226" w:type="dxa"/>
            <w:shd w:val="clear" w:color="auto" w:fill="auto"/>
            <w:noWrap/>
            <w:vAlign w:val="top"/>
          </w:tcPr>
          <w:p w14:paraId="0607D512">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ind w:firstLine="200" w:firstLineChars="100"/>
              <w:rPr>
                <w:rFonts w:ascii="宋体" w:hAnsi="宋体" w:eastAsia="宋体" w:cs="Times New Roman"/>
                <w:bCs/>
                <w:color w:val="000000"/>
                <w:szCs w:val="24"/>
                <w:lang w:val="en-US" w:eastAsia="zh-CN" w:bidi="ar-SA"/>
              </w:rPr>
            </w:pPr>
          </w:p>
        </w:tc>
      </w:tr>
      <w:tr w14:paraId="6827123A">
        <w:tc>
          <w:tcPr>
            <w:tcW w:w="2150" w:type="dxa"/>
            <w:vMerge w:val="continue"/>
            <w:noWrap/>
          </w:tcPr>
          <w:p w14:paraId="789E03B8">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jc w:val="center"/>
              <w:rPr>
                <w:rFonts w:ascii="宋体" w:hAnsi="宋体"/>
                <w:bCs/>
                <w:color w:val="000000"/>
                <w:szCs w:val="24"/>
                <w:lang w:eastAsia="zh-CN"/>
              </w:rPr>
            </w:pPr>
          </w:p>
        </w:tc>
        <w:tc>
          <w:tcPr>
            <w:tcW w:w="1541" w:type="dxa"/>
            <w:noWrap/>
          </w:tcPr>
          <w:p w14:paraId="18E5D6CC">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rPr>
                <w:rFonts w:ascii="宋体" w:hAnsi="宋体"/>
                <w:bCs/>
                <w:color w:val="000000"/>
                <w:szCs w:val="24"/>
                <w:lang w:eastAsia="zh-CN"/>
              </w:rPr>
            </w:pPr>
            <w:r>
              <w:rPr>
                <w:rFonts w:hint="eastAsia" w:ascii="宋体" w:hAnsi="宋体"/>
                <w:bCs/>
                <w:color w:val="000000"/>
                <w:szCs w:val="24"/>
                <w:lang w:eastAsia="zh-CN"/>
              </w:rPr>
              <w:t>账号</w:t>
            </w:r>
          </w:p>
        </w:tc>
        <w:tc>
          <w:tcPr>
            <w:tcW w:w="6226" w:type="dxa"/>
            <w:noWrap/>
            <w:vAlign w:val="top"/>
          </w:tcPr>
          <w:p w14:paraId="0649D3FA">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ind w:firstLine="200" w:firstLineChars="100"/>
              <w:rPr>
                <w:rFonts w:ascii="宋体" w:hAnsi="宋体"/>
                <w:bCs/>
                <w:color w:val="000000"/>
                <w:szCs w:val="24"/>
                <w:lang w:eastAsia="zh-CN"/>
              </w:rPr>
            </w:pPr>
          </w:p>
        </w:tc>
      </w:tr>
      <w:tr w14:paraId="1AE8DA63">
        <w:tc>
          <w:tcPr>
            <w:tcW w:w="2150" w:type="dxa"/>
            <w:vMerge w:val="continue"/>
            <w:noWrap/>
          </w:tcPr>
          <w:p w14:paraId="4F4C617B">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jc w:val="center"/>
              <w:rPr>
                <w:rFonts w:ascii="宋体" w:hAnsi="宋体"/>
                <w:bCs/>
                <w:color w:val="000000"/>
                <w:szCs w:val="24"/>
                <w:lang w:eastAsia="zh-CN"/>
              </w:rPr>
            </w:pPr>
          </w:p>
        </w:tc>
        <w:tc>
          <w:tcPr>
            <w:tcW w:w="1541" w:type="dxa"/>
            <w:noWrap/>
          </w:tcPr>
          <w:p w14:paraId="7DD2F460">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rPr>
                <w:rFonts w:ascii="宋体" w:hAnsi="宋体"/>
                <w:bCs/>
                <w:color w:val="000000"/>
                <w:szCs w:val="24"/>
                <w:lang w:eastAsia="zh-CN"/>
              </w:rPr>
            </w:pPr>
            <w:r>
              <w:rPr>
                <w:rFonts w:hint="eastAsia" w:ascii="宋体" w:hAnsi="宋体"/>
                <w:bCs/>
                <w:color w:val="000000"/>
                <w:szCs w:val="24"/>
                <w:lang w:eastAsia="zh-CN"/>
              </w:rPr>
              <w:t>开户银行</w:t>
            </w:r>
          </w:p>
        </w:tc>
        <w:tc>
          <w:tcPr>
            <w:tcW w:w="6226" w:type="dxa"/>
            <w:noWrap/>
            <w:vAlign w:val="top"/>
          </w:tcPr>
          <w:p w14:paraId="6BA82623">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snapToGrid w:val="0"/>
              <w:spacing w:before="0" w:after="0" w:line="240" w:lineRule="auto"/>
              <w:ind w:firstLine="200" w:firstLineChars="100"/>
              <w:rPr>
                <w:rFonts w:ascii="宋体" w:hAnsi="宋体"/>
                <w:bCs/>
                <w:color w:val="000000"/>
                <w:szCs w:val="24"/>
                <w:lang w:eastAsia="zh-CN"/>
              </w:rPr>
            </w:pPr>
          </w:p>
        </w:tc>
      </w:tr>
    </w:tbl>
    <w:p w14:paraId="01B29F15">
      <w:pPr>
        <w:snapToGrid w:val="0"/>
        <w:spacing w:before="0" w:afterLines="50" w:line="288" w:lineRule="auto"/>
        <w:ind w:left="1106" w:hanging="1106"/>
        <w:rPr>
          <w:rFonts w:ascii="宋体" w:hAnsi="宋体"/>
          <w:bCs/>
          <w:color w:val="000000"/>
          <w:szCs w:val="24"/>
          <w:lang w:eastAsia="zh-CN"/>
        </w:rPr>
      </w:pPr>
      <w:r>
        <w:rPr>
          <w:rFonts w:hint="eastAsia" w:ascii="宋体" w:hAnsi="宋体"/>
          <w:lang w:eastAsia="zh-CN"/>
        </w:rPr>
        <w:t>2-2-</w:t>
      </w:r>
      <w:r>
        <w:rPr>
          <w:rFonts w:hint="eastAsia" w:ascii="宋体" w:hAnsi="宋体"/>
          <w:lang w:val="en-US" w:eastAsia="zh-CN"/>
        </w:rPr>
        <w:t>6</w:t>
      </w:r>
      <w:r>
        <w:rPr>
          <w:rFonts w:hint="eastAsia" w:ascii="宋体" w:hAnsi="宋体"/>
          <w:bCs/>
          <w:color w:val="000000"/>
          <w:szCs w:val="24"/>
          <w:lang w:eastAsia="zh-CN"/>
        </w:rPr>
        <w:t>授权服务到期后，甲方又未按照本合同第 2-2-4条的约定向乙方购买售后更新及服务的，甲方将无法对其平台进行使用。</w:t>
      </w:r>
    </w:p>
    <w:p w14:paraId="36BD0998">
      <w:pPr>
        <w:snapToGrid w:val="0"/>
        <w:spacing w:before="0" w:afterLines="50" w:line="288" w:lineRule="auto"/>
        <w:ind w:left="1106" w:hanging="1106"/>
        <w:rPr>
          <w:rFonts w:hint="eastAsia" w:ascii="宋体" w:hAnsi="宋体"/>
          <w:bCs/>
          <w:color w:val="000000"/>
          <w:szCs w:val="24"/>
          <w:lang w:eastAsia="zh-CN"/>
        </w:rPr>
      </w:pPr>
      <w:r>
        <w:rPr>
          <w:rFonts w:hint="eastAsia" w:ascii="宋体" w:hAnsi="宋体"/>
          <w:lang w:eastAsia="zh-CN"/>
        </w:rPr>
        <w:t>2-2-</w:t>
      </w:r>
      <w:r>
        <w:rPr>
          <w:rFonts w:hint="eastAsia" w:ascii="宋体" w:hAnsi="宋体"/>
          <w:lang w:val="en-US" w:eastAsia="zh-CN"/>
        </w:rPr>
        <w:t>7</w:t>
      </w:r>
      <w:r>
        <w:rPr>
          <w:rFonts w:hint="eastAsia" w:ascii="宋体" w:hAnsi="宋体"/>
          <w:bCs/>
          <w:color w:val="000000"/>
          <w:szCs w:val="24"/>
          <w:lang w:eastAsia="zh-CN"/>
        </w:rPr>
        <w:t>本程序一经开通或注册后将不予退还任何款项。</w:t>
      </w:r>
    </w:p>
    <w:p w14:paraId="7BD02614">
      <w:pPr>
        <w:keepNext w:val="0"/>
        <w:keepLines w:val="0"/>
        <w:pageBreakBefore w:val="0"/>
        <w:widowControl/>
        <w:kinsoku/>
        <w:wordWrap/>
        <w:overflowPunct/>
        <w:topLinePunct w:val="0"/>
        <w:autoSpaceDE/>
        <w:autoSpaceDN/>
        <w:bidi w:val="0"/>
        <w:adjustRightInd/>
        <w:snapToGrid w:val="0"/>
        <w:spacing w:before="0" w:after="156" w:afterLines="50" w:line="288" w:lineRule="auto"/>
        <w:ind w:left="1106" w:hanging="1106"/>
        <w:jc w:val="both"/>
        <w:textAlignment w:val="auto"/>
        <w:rPr>
          <w:rFonts w:hint="default" w:ascii="宋体" w:hAnsi="宋体" w:eastAsia="宋体"/>
          <w:bCs/>
          <w:color w:val="000000"/>
          <w:szCs w:val="24"/>
          <w:highlight w:val="none"/>
          <w:lang w:val="en-US" w:eastAsia="zh-CN"/>
        </w:rPr>
      </w:pPr>
      <w:r>
        <w:rPr>
          <w:rFonts w:hint="eastAsia" w:ascii="宋体" w:hAnsi="宋体"/>
          <w:lang w:val="en-US" w:eastAsia="zh-CN"/>
        </w:rPr>
        <w:t>2-2-8</w:t>
      </w:r>
      <w:r>
        <w:rPr>
          <w:rFonts w:hint="eastAsia" w:ascii="宋体" w:hAnsi="宋体" w:eastAsia="宋体"/>
          <w:bCs/>
          <w:color w:val="000000"/>
          <w:szCs w:val="24"/>
          <w:lang w:val="en-US" w:eastAsia="zh-CN"/>
        </w:rPr>
        <w:t>甲方应在合同签署时确认好程序的版本及功能；合同签署后，甲方付款前，如甲方需要变更程序版本及功能的，甲方应及时通知乙方并重新与乙方签订销售合同，由此而造成的期限延误，乙方不承担任何责任；如甲方未及时通知乙方变更程序版本及功能，由此而造成的损失将由甲方自行承担，且甲方</w:t>
      </w:r>
      <w:r>
        <w:rPr>
          <w:rFonts w:hint="eastAsia" w:ascii="宋体" w:hAnsi="宋体" w:eastAsia="宋体"/>
          <w:bCs/>
          <w:color w:val="000000"/>
          <w:szCs w:val="24"/>
          <w:highlight w:val="none"/>
          <w:lang w:val="en-US" w:eastAsia="zh-CN"/>
        </w:rPr>
        <w:t>需向乙方支付另行购买及安装其他版本程序的费用</w:t>
      </w:r>
      <w:r>
        <w:rPr>
          <w:rFonts w:hint="eastAsia" w:ascii="宋体" w:hAnsi="宋体"/>
          <w:bCs/>
          <w:color w:val="000000"/>
          <w:szCs w:val="24"/>
          <w:highlight w:val="none"/>
          <w:lang w:val="en-US" w:eastAsia="zh-CN"/>
        </w:rPr>
        <w:t>(因乙方已提供的系统出现的程序问题所产生的额外费用和造成的损失，由乙方承担。）</w:t>
      </w:r>
    </w:p>
    <w:p w14:paraId="15D81EBC">
      <w:pPr>
        <w:keepNext w:val="0"/>
        <w:keepLines w:val="0"/>
        <w:pageBreakBefore w:val="0"/>
        <w:widowControl/>
        <w:kinsoku/>
        <w:wordWrap/>
        <w:overflowPunct/>
        <w:topLinePunct w:val="0"/>
        <w:autoSpaceDE/>
        <w:autoSpaceDN/>
        <w:bidi w:val="0"/>
        <w:adjustRightInd/>
        <w:snapToGrid w:val="0"/>
        <w:spacing w:before="0" w:after="156" w:afterLines="50" w:line="288" w:lineRule="auto"/>
        <w:ind w:left="1106" w:hanging="1106"/>
        <w:textAlignment w:val="auto"/>
        <w:rPr>
          <w:rFonts w:hint="default" w:ascii="宋体" w:hAnsi="宋体"/>
          <w:bCs/>
          <w:color w:val="000000"/>
          <w:szCs w:val="24"/>
          <w:highlight w:val="none"/>
          <w:u w:val="single"/>
          <w:lang w:val="en-US" w:eastAsia="zh-CN"/>
        </w:rPr>
      </w:pPr>
      <w:r>
        <w:rPr>
          <w:rFonts w:ascii="宋体" w:hAnsi="宋体"/>
          <w:highlight w:val="none"/>
          <w:lang w:eastAsia="zh-CN"/>
        </w:rPr>
        <w:t xml:space="preserve">    </w:t>
      </w:r>
      <w:r>
        <w:rPr>
          <w:rFonts w:hint="eastAsia" w:ascii="宋体" w:hAnsi="宋体"/>
          <w:highlight w:val="none"/>
          <w:lang w:val="en-US" w:eastAsia="zh-CN"/>
        </w:rPr>
        <w:t>2-2-9</w:t>
      </w:r>
      <w:r>
        <w:rPr>
          <w:rFonts w:ascii="宋体" w:hAnsi="宋体"/>
          <w:highlight w:val="none"/>
          <w:lang w:eastAsia="zh-CN"/>
        </w:rPr>
        <w:t xml:space="preserve">  </w:t>
      </w:r>
      <w:r>
        <w:rPr>
          <w:rFonts w:hint="eastAsia" w:ascii="宋体" w:hAnsi="宋体" w:eastAsia="宋体"/>
          <w:bCs/>
          <w:color w:val="000000"/>
          <w:szCs w:val="24"/>
          <w:highlight w:val="none"/>
          <w:lang w:val="en-US" w:eastAsia="zh-CN"/>
        </w:rPr>
        <w:t>甲方购买乙方的软件后，如需其他附加功能及增值服务，须向乙方另行购买付费功能（付费功能：指本合同功能列表附件一之外的系统付费功能）</w:t>
      </w:r>
      <w:r>
        <w:rPr>
          <w:rFonts w:hint="eastAsia" w:ascii="宋体" w:hAnsi="宋体"/>
          <w:bCs/>
          <w:color w:val="000000"/>
          <w:szCs w:val="24"/>
          <w:highlight w:val="none"/>
          <w:lang w:val="en-US" w:eastAsia="zh-CN"/>
        </w:rPr>
        <w:t>，软件更新除外（甲方与乙方所使用的系统在服务期间，在交付时已存在的功能版本需保持一致）。</w:t>
      </w:r>
    </w:p>
    <w:p w14:paraId="6F1FFD21">
      <w:pPr>
        <w:numPr>
          <w:ilvl w:val="0"/>
          <w:numId w:val="1"/>
        </w:numPr>
        <w:rPr>
          <w:rFonts w:ascii="宋体" w:hAnsi="宋体"/>
          <w:b/>
          <w:bCs/>
          <w:color w:val="000000"/>
          <w:szCs w:val="24"/>
          <w:lang w:eastAsia="zh-CN"/>
        </w:rPr>
      </w:pPr>
      <w:r>
        <w:rPr>
          <w:rFonts w:hint="eastAsia"/>
          <w:b/>
          <w:bCs/>
          <w:lang w:eastAsia="zh-CN"/>
        </w:rPr>
        <w:t xml:space="preserve"> 双方的权利和义务</w:t>
      </w:r>
    </w:p>
    <w:p w14:paraId="30408212">
      <w:pPr>
        <w:snapToGrid w:val="0"/>
        <w:spacing w:before="0" w:afterLines="50" w:line="288" w:lineRule="auto"/>
        <w:ind w:left="210" w:firstLine="190"/>
        <w:rPr>
          <w:rFonts w:ascii="宋体" w:hAnsi="宋体"/>
          <w:lang w:eastAsia="zh-CN"/>
        </w:rPr>
      </w:pPr>
      <w:r>
        <w:rPr>
          <w:rStyle w:val="10"/>
          <w:rFonts w:hint="eastAsia"/>
          <w:color w:val="auto"/>
          <w:lang w:eastAsia="zh-CN"/>
        </w:rPr>
        <w:t>第一条 甲方的义务</w:t>
      </w:r>
    </w:p>
    <w:p w14:paraId="57928EC7">
      <w:pPr>
        <w:snapToGrid w:val="0"/>
        <w:spacing w:before="0" w:afterLines="50" w:line="288" w:lineRule="auto"/>
        <w:ind w:left="1134" w:hanging="1134"/>
        <w:rPr>
          <w:rFonts w:ascii="宋体" w:hAnsi="宋体"/>
          <w:bCs/>
          <w:lang w:eastAsia="zh-CN"/>
        </w:rPr>
      </w:pPr>
      <w:r>
        <w:rPr>
          <w:rFonts w:ascii="宋体" w:hAnsi="宋体"/>
          <w:lang w:eastAsia="zh-CN"/>
        </w:rPr>
        <w:t xml:space="preserve">    3-1-1  </w:t>
      </w:r>
      <w:r>
        <w:rPr>
          <w:rFonts w:hint="eastAsia" w:ascii="宋体" w:hAnsi="宋体"/>
          <w:lang w:eastAsia="zh-CN"/>
        </w:rPr>
        <w:t>甲方须为能够独立承担法律责任的法人或非法人组织，或具有完全民事权利能力和完全民事行为能力的个人。甲方须了解互联网、市场推广和计算机相关软件的操作，具备提供相关服务的专业知识和技能。</w:t>
      </w:r>
    </w:p>
    <w:p w14:paraId="08439F53">
      <w:pPr>
        <w:snapToGrid w:val="0"/>
        <w:spacing w:before="0" w:afterLines="50" w:line="288" w:lineRule="auto"/>
        <w:ind w:left="210" w:firstLine="190"/>
        <w:rPr>
          <w:rFonts w:ascii="宋体" w:hAnsi="宋体"/>
          <w:lang w:eastAsia="zh-CN"/>
        </w:rPr>
      </w:pPr>
      <w:r>
        <w:rPr>
          <w:rStyle w:val="10"/>
          <w:rFonts w:hint="eastAsia"/>
          <w:color w:val="auto"/>
          <w:lang w:eastAsia="zh-CN"/>
        </w:rPr>
        <w:t>第二条 甲方的权利</w:t>
      </w:r>
    </w:p>
    <w:p w14:paraId="55F2AB33">
      <w:pPr>
        <w:snapToGrid w:val="0"/>
        <w:spacing w:before="0" w:afterLines="50" w:line="288" w:lineRule="auto"/>
        <w:ind w:left="1134" w:hanging="1134"/>
        <w:rPr>
          <w:rFonts w:ascii="宋体"/>
          <w:highlight w:val="none"/>
          <w:lang w:eastAsia="zh-CN"/>
        </w:rPr>
      </w:pPr>
      <w:r>
        <w:rPr>
          <w:rFonts w:ascii="宋体" w:hAnsi="宋体"/>
          <w:lang w:eastAsia="zh-CN"/>
        </w:rPr>
        <w:t xml:space="preserve">    3-</w:t>
      </w:r>
      <w:r>
        <w:rPr>
          <w:rFonts w:hint="eastAsia" w:ascii="宋体" w:hAnsi="宋体"/>
          <w:lang w:eastAsia="zh-CN"/>
        </w:rPr>
        <w:t>2</w:t>
      </w:r>
      <w:r>
        <w:rPr>
          <w:rFonts w:ascii="宋体" w:hAnsi="宋体"/>
          <w:lang w:eastAsia="zh-CN"/>
        </w:rPr>
        <w:t xml:space="preserve">-1  </w:t>
      </w:r>
      <w:r>
        <w:rPr>
          <w:rFonts w:hint="eastAsia" w:ascii="宋体" w:hAnsi="宋体"/>
          <w:lang w:eastAsia="zh-CN"/>
        </w:rPr>
        <w:t>上述</w:t>
      </w:r>
      <w:r>
        <w:rPr>
          <w:rFonts w:hint="eastAsia" w:ascii="宋体"/>
          <w:lang w:eastAsia="zh-CN"/>
        </w:rPr>
        <w:t>软件产品</w:t>
      </w:r>
      <w:r>
        <w:rPr>
          <w:rFonts w:ascii="宋体"/>
          <w:lang w:eastAsia="zh-CN"/>
        </w:rPr>
        <w:t>建立</w:t>
      </w:r>
      <w:r>
        <w:rPr>
          <w:rFonts w:hint="eastAsia" w:ascii="宋体"/>
          <w:lang w:eastAsia="zh-CN"/>
        </w:rPr>
        <w:t>快抖生活抖音外卖系统的商业</w:t>
      </w:r>
      <w:r>
        <w:rPr>
          <w:rFonts w:ascii="宋体"/>
          <w:lang w:eastAsia="zh-CN"/>
        </w:rPr>
        <w:t>用途</w:t>
      </w:r>
      <w:r>
        <w:rPr>
          <w:rFonts w:hint="eastAsia" w:ascii="宋体"/>
          <w:lang w:eastAsia="zh-CN"/>
        </w:rPr>
        <w:t>。</w:t>
      </w:r>
      <w:r>
        <w:rPr>
          <w:rFonts w:ascii="宋体"/>
          <w:lang w:eastAsia="zh-CN"/>
        </w:rPr>
        <w:t>甲方拥有自行建立的全部会员资料、 信息资料、商品资料、订单资料、文章资料及自行设计制作的模板、图片、及相关信息的所有权，并独立承担与其相关法律义务</w:t>
      </w:r>
      <w:r>
        <w:rPr>
          <w:rFonts w:hint="eastAsia" w:ascii="宋体"/>
          <w:highlight w:val="none"/>
          <w:lang w:eastAsia="zh-CN"/>
        </w:rPr>
        <w:t>。</w:t>
      </w:r>
      <w:r>
        <w:rPr>
          <w:rFonts w:hint="eastAsia" w:ascii="宋体"/>
          <w:highlight w:val="none"/>
          <w:lang w:val="en-US" w:eastAsia="zh-CN"/>
        </w:rPr>
        <w:t>乙</w:t>
      </w:r>
      <w:r>
        <w:rPr>
          <w:rFonts w:hint="eastAsia" w:ascii="宋体"/>
          <w:highlight w:val="none"/>
          <w:lang w:eastAsia="zh-CN"/>
        </w:rPr>
        <w:t>方所</w:t>
      </w:r>
      <w:r>
        <w:rPr>
          <w:rFonts w:hint="eastAsia" w:ascii="宋体"/>
          <w:highlight w:val="none"/>
          <w:lang w:val="en-US" w:eastAsia="zh-CN"/>
        </w:rPr>
        <w:t>有</w:t>
      </w:r>
      <w:r>
        <w:rPr>
          <w:rFonts w:hint="eastAsia" w:ascii="宋体"/>
          <w:highlight w:val="none"/>
          <w:lang w:eastAsia="zh-CN"/>
        </w:rPr>
        <w:t>技术支持功能甲方同样享有（无尝仅针对本项目）。</w:t>
      </w:r>
    </w:p>
    <w:p w14:paraId="3D16B3A7">
      <w:pPr>
        <w:tabs>
          <w:tab w:val="left" w:pos="1080"/>
        </w:tabs>
        <w:snapToGrid w:val="0"/>
        <w:spacing w:before="0" w:afterLines="50" w:line="288" w:lineRule="auto"/>
        <w:ind w:left="1126" w:leftChars="206" w:hanging="714"/>
        <w:rPr>
          <w:rFonts w:ascii="宋体" w:hAnsi="宋体"/>
          <w:highlight w:val="none"/>
          <w:lang w:eastAsia="zh-CN"/>
        </w:rPr>
      </w:pPr>
      <w:r>
        <w:rPr>
          <w:rFonts w:hint="eastAsia" w:ascii="宋体" w:hAnsi="宋体"/>
          <w:lang w:eastAsia="zh-CN"/>
        </w:rPr>
        <w:t>3-2-2  甲方获得乙方赋予的商业授权之后，可将本软件应用于商业用途</w:t>
      </w:r>
      <w:r>
        <w:rPr>
          <w:rFonts w:hint="eastAsia" w:ascii="宋体" w:hAnsi="宋体"/>
          <w:highlight w:val="none"/>
          <w:lang w:eastAsia="zh-CN"/>
        </w:rPr>
        <w:t>，</w:t>
      </w:r>
      <w:r>
        <w:rPr>
          <w:rFonts w:hint="eastAsia" w:ascii="宋体" w:hAnsi="宋体"/>
          <w:highlight w:val="none"/>
          <w:lang w:val="en-US" w:eastAsia="zh-CN"/>
        </w:rPr>
        <w:t>乙方</w:t>
      </w:r>
      <w:r>
        <w:rPr>
          <w:rFonts w:hint="eastAsia" w:ascii="宋体" w:hAnsi="宋体"/>
          <w:highlight w:val="none"/>
          <w:lang w:eastAsia="zh-CN"/>
        </w:rPr>
        <w:t>不</w:t>
      </w:r>
      <w:r>
        <w:rPr>
          <w:rFonts w:hint="eastAsia" w:ascii="宋体" w:hAnsi="宋体"/>
          <w:highlight w:val="none"/>
          <w:lang w:val="en-US" w:eastAsia="zh-CN"/>
        </w:rPr>
        <w:t>得</w:t>
      </w:r>
      <w:r>
        <w:rPr>
          <w:rFonts w:hint="eastAsia" w:ascii="宋体" w:hAnsi="宋体"/>
          <w:highlight w:val="none"/>
          <w:lang w:eastAsia="zh-CN"/>
        </w:rPr>
        <w:t>限制甲方开通商户和代理的自主权限</w:t>
      </w:r>
      <w:r>
        <w:rPr>
          <w:rFonts w:hint="eastAsia" w:ascii="宋体" w:hAnsi="宋体"/>
          <w:highlight w:val="none"/>
          <w:lang w:val="en-US" w:eastAsia="zh-CN"/>
        </w:rPr>
        <w:t>,</w:t>
      </w:r>
      <w:r>
        <w:rPr>
          <w:rFonts w:hint="eastAsia" w:ascii="宋体" w:hAnsi="宋体"/>
          <w:highlight w:val="none"/>
          <w:lang w:eastAsia="zh-CN"/>
        </w:rPr>
        <w:t>同时可享受由乙方提供</w:t>
      </w:r>
      <w:r>
        <w:rPr>
          <w:rFonts w:hint="eastAsia" w:ascii="宋体" w:hAnsi="宋体"/>
          <w:bCs/>
          <w:color w:val="000000"/>
          <w:szCs w:val="24"/>
          <w:highlight w:val="none"/>
          <w:lang w:eastAsia="zh-CN"/>
        </w:rPr>
        <w:t>系统使用培训、系统问题解疑等服务</w:t>
      </w:r>
      <w:r>
        <w:rPr>
          <w:rFonts w:hint="eastAsia" w:ascii="宋体" w:hAnsi="宋体"/>
          <w:highlight w:val="none"/>
          <w:lang w:eastAsia="zh-CN"/>
        </w:rPr>
        <w:t>。乙方不收取额外抽佣作为服务费（仅扣除平台基础百分之2.5）</w:t>
      </w:r>
    </w:p>
    <w:p w14:paraId="31078155">
      <w:pPr>
        <w:tabs>
          <w:tab w:val="left" w:pos="1174"/>
        </w:tabs>
        <w:snapToGrid w:val="0"/>
        <w:spacing w:before="0" w:afterLines="50" w:line="288" w:lineRule="auto"/>
        <w:ind w:left="1120" w:leftChars="200" w:hanging="720" w:hangingChars="360"/>
        <w:rPr>
          <w:rFonts w:ascii="宋体" w:hAnsi="宋体"/>
          <w:lang w:eastAsia="zh-CN"/>
        </w:rPr>
      </w:pPr>
      <w:r>
        <w:rPr>
          <w:rFonts w:hint="eastAsia" w:ascii="宋体" w:hAnsi="宋体"/>
          <w:lang w:eastAsia="zh-CN"/>
        </w:rPr>
        <w:t>3-2-3  甲方享有提出意见建议的权力，且相关意见建议将被作为首要考虑条件，甲乙方不保证、不承诺意见建议一定会被采纳。</w:t>
      </w:r>
    </w:p>
    <w:p w14:paraId="241FE6E1">
      <w:pPr>
        <w:tabs>
          <w:tab w:val="left" w:pos="1174"/>
        </w:tabs>
        <w:snapToGrid w:val="0"/>
        <w:spacing w:before="0" w:afterLines="50" w:line="288" w:lineRule="auto"/>
        <w:ind w:left="1120" w:leftChars="200" w:hanging="720" w:hangingChars="360"/>
        <w:rPr>
          <w:rFonts w:hint="default" w:ascii="宋体" w:hAnsi="宋体"/>
          <w:lang w:val="en-US" w:eastAsia="zh-CN"/>
        </w:rPr>
      </w:pPr>
      <w:r>
        <w:rPr>
          <w:rFonts w:hint="eastAsia" w:ascii="宋体" w:hAnsi="宋体"/>
          <w:lang w:val="en-US" w:eastAsia="zh-CN"/>
        </w:rPr>
        <w:t>3-2-4  如有重大食品安全事故，甲方客户投诉到乙方，乙方有权利关闭甲方系统使用。</w:t>
      </w:r>
    </w:p>
    <w:p w14:paraId="57313F05">
      <w:pPr>
        <w:snapToGrid w:val="0"/>
        <w:spacing w:before="0" w:afterLines="50" w:line="288" w:lineRule="auto"/>
        <w:ind w:left="210" w:firstLine="190"/>
        <w:rPr>
          <w:rStyle w:val="10"/>
          <w:color w:val="auto"/>
          <w:lang w:eastAsia="zh-CN"/>
        </w:rPr>
      </w:pPr>
      <w:r>
        <w:rPr>
          <w:rStyle w:val="10"/>
          <w:rFonts w:hint="eastAsia"/>
          <w:color w:val="auto"/>
          <w:lang w:eastAsia="zh-CN"/>
        </w:rPr>
        <w:t>第三条</w:t>
      </w:r>
      <w:r>
        <w:rPr>
          <w:rStyle w:val="10"/>
          <w:color w:val="auto"/>
          <w:lang w:eastAsia="zh-CN"/>
        </w:rPr>
        <w:tab/>
      </w:r>
      <w:r>
        <w:rPr>
          <w:rStyle w:val="10"/>
          <w:rFonts w:hint="eastAsia"/>
          <w:color w:val="auto"/>
          <w:lang w:eastAsia="zh-CN"/>
        </w:rPr>
        <w:t>乙方的权利和义务</w:t>
      </w:r>
    </w:p>
    <w:p w14:paraId="574A11A6">
      <w:pPr>
        <w:tabs>
          <w:tab w:val="left" w:pos="1080"/>
        </w:tabs>
        <w:snapToGrid w:val="0"/>
        <w:spacing w:before="0" w:afterLines="50" w:line="288" w:lineRule="auto"/>
        <w:ind w:firstLine="400" w:firstLineChars="200"/>
        <w:rPr>
          <w:rFonts w:ascii="宋体" w:hAnsi="宋体"/>
          <w:lang w:eastAsia="zh-CN"/>
        </w:rPr>
      </w:pPr>
      <w:r>
        <w:rPr>
          <w:rFonts w:hint="eastAsia" w:ascii="宋体" w:hAnsi="宋体"/>
          <w:lang w:eastAsia="zh-CN"/>
        </w:rPr>
        <w:t>3-3-1  乙方按本合同约定及时向甲方提供本合同所述产品授权使用许可。</w:t>
      </w:r>
    </w:p>
    <w:p w14:paraId="7192EE65">
      <w:pPr>
        <w:tabs>
          <w:tab w:val="left" w:pos="1174"/>
        </w:tabs>
        <w:snapToGrid w:val="0"/>
        <w:spacing w:before="0" w:afterLines="50" w:line="288" w:lineRule="auto"/>
        <w:ind w:left="1120" w:leftChars="200" w:hanging="720" w:hangingChars="360"/>
        <w:rPr>
          <w:lang w:eastAsia="zh-CN"/>
        </w:rPr>
      </w:pPr>
      <w:r>
        <w:rPr>
          <w:rFonts w:hint="eastAsia" w:ascii="宋体" w:hAnsi="宋体"/>
          <w:lang w:eastAsia="zh-CN"/>
        </w:rPr>
        <w:t>3-3-2</w:t>
      </w:r>
      <w:r>
        <w:rPr>
          <w:rFonts w:hint="eastAsia" w:ascii="宋体" w:hAnsi="宋体"/>
          <w:lang w:val="en-US" w:eastAsia="zh-CN"/>
        </w:rPr>
        <w:t xml:space="preserve">  </w:t>
      </w:r>
      <w:r>
        <w:rPr>
          <w:rFonts w:hint="eastAsia"/>
          <w:lang w:eastAsia="zh-CN"/>
        </w:rPr>
        <w:t>合同服务有效期内，乙方向甲方提供</w:t>
      </w:r>
      <w:r>
        <w:rPr>
          <w:rFonts w:hint="eastAsia" w:ascii="宋体" w:hAnsi="宋体"/>
          <w:bCs/>
          <w:color w:val="000000"/>
          <w:szCs w:val="24"/>
          <w:lang w:eastAsia="zh-CN"/>
        </w:rPr>
        <w:t>包含及系统使用培训、系统问题解疑等服务</w:t>
      </w:r>
      <w:r>
        <w:rPr>
          <w:rFonts w:hint="eastAsia"/>
          <w:lang w:eastAsia="zh-CN"/>
        </w:rPr>
        <w:t>。</w:t>
      </w:r>
    </w:p>
    <w:p w14:paraId="72DF6B71">
      <w:pPr>
        <w:tabs>
          <w:tab w:val="left" w:pos="1174"/>
        </w:tabs>
        <w:snapToGrid w:val="0"/>
        <w:spacing w:before="0" w:afterLines="50" w:line="288" w:lineRule="auto"/>
        <w:ind w:left="1120" w:leftChars="200" w:hanging="720" w:hangingChars="360"/>
        <w:rPr>
          <w:lang w:eastAsia="zh-CN"/>
        </w:rPr>
      </w:pPr>
      <w:r>
        <w:rPr>
          <w:rFonts w:hint="eastAsia" w:ascii="宋体" w:hAnsi="宋体"/>
          <w:lang w:eastAsia="zh-CN"/>
        </w:rPr>
        <w:t>3-3-3</w:t>
      </w:r>
      <w:r>
        <w:rPr>
          <w:rFonts w:hint="eastAsia" w:ascii="宋体" w:hAnsi="宋体"/>
          <w:lang w:val="en-US" w:eastAsia="zh-CN"/>
        </w:rPr>
        <w:t xml:space="preserve">  </w:t>
      </w:r>
      <w:r>
        <w:rPr>
          <w:rFonts w:hint="eastAsia"/>
          <w:lang w:eastAsia="zh-CN"/>
        </w:rPr>
        <w:t>乙方的技术支持仅服务于甲方，乙方不向甲方的任何客户提供技术服务。</w:t>
      </w:r>
    </w:p>
    <w:p w14:paraId="2B531D7C">
      <w:pPr>
        <w:tabs>
          <w:tab w:val="left" w:pos="1174"/>
        </w:tabs>
        <w:snapToGrid w:val="0"/>
        <w:spacing w:before="0" w:afterLines="50" w:line="288" w:lineRule="auto"/>
        <w:ind w:left="1120" w:leftChars="200" w:hanging="720" w:hangingChars="360"/>
        <w:rPr>
          <w:rFonts w:hint="eastAsia"/>
          <w:highlight w:val="none"/>
          <w:lang w:eastAsia="zh-CN"/>
        </w:rPr>
      </w:pPr>
      <w:r>
        <w:rPr>
          <w:rFonts w:hint="eastAsia" w:ascii="宋体" w:hAnsi="宋体"/>
          <w:lang w:eastAsia="zh-CN"/>
        </w:rPr>
        <w:t>3-3-4</w:t>
      </w:r>
      <w:r>
        <w:rPr>
          <w:rFonts w:hint="eastAsia" w:ascii="宋体" w:hAnsi="宋体"/>
          <w:lang w:val="en-US" w:eastAsia="zh-CN"/>
        </w:rPr>
        <w:t xml:space="preserve">  </w:t>
      </w:r>
      <w:r>
        <w:rPr>
          <w:rFonts w:hint="eastAsia"/>
          <w:lang w:eastAsia="zh-CN"/>
        </w:rPr>
        <w:t>乙方不介入甲方与其客户的纠纷与争议，也不对甲方对其客户造成的任何损失承</w:t>
      </w:r>
      <w:r>
        <w:rPr>
          <w:rFonts w:hint="eastAsia"/>
          <w:highlight w:val="none"/>
          <w:lang w:eastAsia="zh-CN"/>
        </w:rPr>
        <w:t>担责任。</w:t>
      </w:r>
    </w:p>
    <w:p w14:paraId="1E601438">
      <w:pPr>
        <w:tabs>
          <w:tab w:val="left" w:pos="1174"/>
        </w:tabs>
        <w:snapToGrid w:val="0"/>
        <w:spacing w:before="0" w:afterLines="50" w:line="288" w:lineRule="auto"/>
        <w:ind w:left="1120" w:leftChars="200" w:hanging="720" w:hangingChars="360"/>
        <w:rPr>
          <w:rFonts w:hint="default" w:ascii="宋体" w:hAnsi="宋体"/>
          <w:highlight w:val="none"/>
          <w:lang w:val="en-US" w:eastAsia="zh-CN"/>
        </w:rPr>
      </w:pPr>
      <w:r>
        <w:rPr>
          <w:rFonts w:hint="eastAsia" w:ascii="宋体" w:hAnsi="宋体"/>
          <w:highlight w:val="none"/>
          <w:lang w:val="en-US" w:eastAsia="zh-CN"/>
        </w:rPr>
        <w:t>3-3-5  如有重大食品安全事故，甲方客户投诉到乙方，乙方有权利关闭甲方系统使用。（抖音平台管控）</w:t>
      </w:r>
    </w:p>
    <w:p w14:paraId="7E49A322">
      <w:pPr>
        <w:snapToGrid w:val="0"/>
        <w:spacing w:before="0" w:afterLines="50" w:line="288" w:lineRule="auto"/>
        <w:rPr>
          <w:rFonts w:ascii="宋体" w:hAnsi="宋体"/>
          <w:b/>
          <w:highlight w:val="none"/>
          <w:lang w:eastAsia="zh-CN"/>
        </w:rPr>
      </w:pPr>
      <w:r>
        <w:rPr>
          <w:rFonts w:hint="eastAsia" w:ascii="宋体" w:hAnsi="宋体"/>
          <w:b/>
          <w:highlight w:val="none"/>
          <w:lang w:eastAsia="zh-CN"/>
        </w:rPr>
        <w:t>第四章知识产权和保密</w:t>
      </w:r>
    </w:p>
    <w:p w14:paraId="5719C981">
      <w:pPr>
        <w:snapToGrid w:val="0"/>
        <w:spacing w:before="0" w:afterLines="50" w:line="288" w:lineRule="auto"/>
        <w:ind w:left="900" w:leftChars="200" w:hanging="500" w:hangingChars="250"/>
        <w:rPr>
          <w:rFonts w:ascii="宋体" w:hAnsi="宋体"/>
          <w:lang w:eastAsia="zh-CN"/>
        </w:rPr>
      </w:pPr>
      <w:r>
        <w:rPr>
          <w:rFonts w:ascii="宋体" w:hAnsi="宋体"/>
          <w:highlight w:val="none"/>
          <w:lang w:eastAsia="zh-CN"/>
        </w:rPr>
        <w:t>4</w:t>
      </w:r>
      <w:r>
        <w:rPr>
          <w:rFonts w:hint="eastAsia" w:ascii="宋体" w:hAnsi="宋体"/>
          <w:highlight w:val="none"/>
          <w:lang w:eastAsia="zh-CN"/>
        </w:rPr>
        <w:t>-1  甲方在签订和履行本合同过程中，对其以任何方式获知的乙方的商业机密或其他技术及经营</w:t>
      </w:r>
      <w:r>
        <w:rPr>
          <w:rFonts w:hint="eastAsia" w:ascii="宋体" w:hAnsi="宋体"/>
          <w:lang w:eastAsia="zh-CN"/>
        </w:rPr>
        <w:t>信息等均负有保密责任；在本合同有效期内及本合同终止后，甲方均不得以任何方式向任何方式第三方泄露其知晓的乙方的商业秘密及其他技术、经营信息。</w:t>
      </w:r>
    </w:p>
    <w:p w14:paraId="18999695">
      <w:pPr>
        <w:snapToGrid w:val="0"/>
        <w:spacing w:before="0" w:afterLines="50" w:line="288" w:lineRule="auto"/>
        <w:ind w:left="900" w:leftChars="200" w:hanging="500" w:hangingChars="250"/>
        <w:rPr>
          <w:rFonts w:hint="eastAsia"/>
          <w:lang w:eastAsia="zh-CN"/>
        </w:rPr>
      </w:pPr>
      <w:r>
        <w:rPr>
          <w:rFonts w:ascii="宋体" w:hAnsi="宋体"/>
          <w:lang w:eastAsia="zh-CN"/>
        </w:rPr>
        <w:t>4</w:t>
      </w:r>
      <w:r>
        <w:rPr>
          <w:rFonts w:hint="eastAsia" w:ascii="宋体" w:hAnsi="宋体"/>
          <w:lang w:eastAsia="zh-CN"/>
        </w:rPr>
        <w:t>-2</w:t>
      </w:r>
      <w:r>
        <w:rPr>
          <w:rFonts w:hint="eastAsia" w:ascii="宋体" w:hAnsi="宋体"/>
          <w:lang w:val="en-US" w:eastAsia="zh-CN"/>
        </w:rPr>
        <w:t xml:space="preserve">  </w:t>
      </w:r>
      <w:r>
        <w:rPr>
          <w:rFonts w:hint="eastAsia"/>
          <w:lang w:eastAsia="zh-CN"/>
        </w:rPr>
        <w:t>未经乙方书面许可，禁止甲方对程序进行整体或部分复制、或在所购买程序的整体或任何部分基础上发展任何派生版本、修改版本或第三方版本用于重新分发。</w:t>
      </w:r>
    </w:p>
    <w:p w14:paraId="0C3E36E1">
      <w:pPr>
        <w:snapToGrid w:val="0"/>
        <w:spacing w:before="0" w:afterLines="50" w:line="288" w:lineRule="auto"/>
        <w:ind w:left="900" w:leftChars="200" w:hanging="500" w:hangingChars="250"/>
        <w:rPr>
          <w:rFonts w:hint="default"/>
          <w:lang w:val="en-US" w:eastAsia="zh-CN"/>
        </w:rPr>
      </w:pPr>
      <w:r>
        <w:rPr>
          <w:rFonts w:hint="eastAsia"/>
          <w:lang w:val="en-US" w:eastAsia="zh-CN"/>
        </w:rPr>
        <w:t>4-3  双方有义务对彼此客户的信息保密</w:t>
      </w:r>
      <w:r>
        <w:rPr>
          <w:rFonts w:hint="eastAsia"/>
          <w:lang w:eastAsia="zh-CN"/>
        </w:rPr>
        <w:t>。</w:t>
      </w:r>
    </w:p>
    <w:p w14:paraId="3DAE97A4">
      <w:pPr>
        <w:snapToGrid w:val="0"/>
        <w:spacing w:before="0" w:afterLines="50" w:line="288" w:lineRule="auto"/>
        <w:ind w:left="901" w:leftChars="200" w:hanging="501" w:hangingChars="250"/>
        <w:rPr>
          <w:rFonts w:ascii="宋体" w:hAnsi="宋体"/>
          <w:b/>
          <w:lang w:eastAsia="zh-CN"/>
        </w:rPr>
      </w:pPr>
      <w:r>
        <w:rPr>
          <w:rFonts w:hint="eastAsia" w:ascii="宋体" w:hAnsi="宋体"/>
          <w:b/>
          <w:lang w:eastAsia="zh-CN"/>
        </w:rPr>
        <w:t>第五章  违约责任</w:t>
      </w:r>
    </w:p>
    <w:p w14:paraId="0960AFC5">
      <w:pPr>
        <w:snapToGrid w:val="0"/>
        <w:spacing w:before="0" w:afterLines="50" w:line="288" w:lineRule="auto"/>
        <w:ind w:left="918" w:leftChars="201" w:hanging="516" w:hangingChars="258"/>
        <w:rPr>
          <w:rFonts w:ascii="Tahoma" w:hAnsi="Tahoma"/>
          <w:highlight w:val="none"/>
          <w:lang w:eastAsia="zh-CN"/>
        </w:rPr>
      </w:pPr>
      <w:r>
        <w:rPr>
          <w:rFonts w:hint="eastAsia" w:ascii="宋体" w:hAnsi="宋体"/>
          <w:lang w:eastAsia="zh-CN"/>
        </w:rPr>
        <w:t>5-1　</w:t>
      </w:r>
      <w:r>
        <w:rPr>
          <w:rFonts w:hint="eastAsia" w:ascii="Tahoma" w:hAnsi="Tahoma"/>
          <w:lang w:eastAsia="zh-CN"/>
        </w:rPr>
        <w:t>甲方进行以下任一行为的，乙方有权要求甲方立即停止侵权、赔礼道歉、消除影响，如若甲方未立即停止侵权，侵权行为每进行或发生一次，乙方均有权按照本合同标的额的三倍向甲方收取违约金；此外，乙方还有权解除合同、</w:t>
      </w:r>
      <w:r>
        <w:rPr>
          <w:rFonts w:hint="eastAsia" w:ascii="Tahoma" w:hAnsi="Tahoma"/>
          <w:highlight w:val="none"/>
          <w:lang w:eastAsia="zh-CN"/>
        </w:rPr>
        <w:t>停止对甲方的一切服务以及授权，并有权要求甲方对乙方的实际损失进行赔偿，赔偿数额还包括乙方为制止侵权行为所支付的合理开支：</w:t>
      </w:r>
    </w:p>
    <w:p w14:paraId="252592D2">
      <w:pPr>
        <w:snapToGrid w:val="0"/>
        <w:spacing w:before="0" w:afterLines="50" w:line="288" w:lineRule="auto"/>
        <w:ind w:left="918" w:leftChars="201" w:hanging="516" w:hangingChars="258"/>
        <w:rPr>
          <w:rFonts w:ascii="Tahoma" w:hAnsi="Tahoma"/>
          <w:highlight w:val="none"/>
          <w:lang w:eastAsia="zh-CN"/>
        </w:rPr>
      </w:pPr>
      <w:r>
        <w:rPr>
          <w:rFonts w:hint="eastAsia" w:ascii="宋体" w:hAnsi="宋体"/>
          <w:highlight w:val="none"/>
          <w:lang w:eastAsia="zh-CN"/>
        </w:rPr>
        <w:t>（1）</w:t>
      </w:r>
      <w:r>
        <w:rPr>
          <w:rFonts w:hint="eastAsia" w:ascii="Tahoma" w:hAnsi="Tahoma"/>
          <w:highlight w:val="none"/>
          <w:lang w:eastAsia="zh-CN"/>
        </w:rPr>
        <w:t>甲方以任何方式向任何第三人泄露其在签订和履行本合同中所知晓的乙方商业秘密及其他技术、经营信息；</w:t>
      </w:r>
    </w:p>
    <w:p w14:paraId="7B3DDE81">
      <w:pPr>
        <w:snapToGrid w:val="0"/>
        <w:spacing w:before="0" w:afterLines="50" w:line="288" w:lineRule="auto"/>
        <w:ind w:left="918" w:leftChars="201" w:hanging="516" w:hangingChars="258"/>
        <w:rPr>
          <w:rFonts w:hint="eastAsia" w:ascii="Tahoma" w:hAnsi="Tahoma"/>
          <w:highlight w:val="none"/>
          <w:lang w:eastAsia="zh-CN"/>
        </w:rPr>
      </w:pPr>
      <w:r>
        <w:rPr>
          <w:rFonts w:hint="eastAsia" w:ascii="宋体" w:hAnsi="宋体"/>
          <w:highlight w:val="none"/>
          <w:lang w:eastAsia="zh-CN"/>
        </w:rPr>
        <w:t>（</w:t>
      </w:r>
      <w:r>
        <w:rPr>
          <w:rFonts w:hint="eastAsia" w:ascii="宋体" w:hAnsi="宋体"/>
          <w:highlight w:val="none"/>
          <w:lang w:val="en-US" w:eastAsia="zh-CN"/>
        </w:rPr>
        <w:t>2</w:t>
      </w:r>
      <w:r>
        <w:rPr>
          <w:rFonts w:hint="eastAsia" w:ascii="宋体" w:hAnsi="宋体"/>
          <w:highlight w:val="none"/>
          <w:lang w:eastAsia="zh-CN"/>
        </w:rPr>
        <w:t>）</w:t>
      </w:r>
      <w:r>
        <w:rPr>
          <w:rFonts w:hint="eastAsia" w:ascii="Tahoma" w:hAnsi="Tahoma"/>
          <w:highlight w:val="none"/>
          <w:lang w:eastAsia="zh-CN"/>
        </w:rPr>
        <w:t>甲方或任何甲方授意的第三方将</w:t>
      </w:r>
      <w:r>
        <w:rPr>
          <w:rFonts w:hint="eastAsia" w:ascii="Tahoma" w:hAnsi="Tahoma"/>
          <w:highlight w:val="none"/>
          <w:lang w:val="en-US" w:eastAsia="zh-CN"/>
        </w:rPr>
        <w:t>系统</w:t>
      </w:r>
      <w:r>
        <w:rPr>
          <w:rFonts w:hint="eastAsia" w:ascii="Tahoma" w:hAnsi="Tahoma"/>
          <w:highlight w:val="none"/>
          <w:lang w:eastAsia="zh-CN"/>
        </w:rPr>
        <w:t>再次申请著作权的行为。</w:t>
      </w:r>
    </w:p>
    <w:p w14:paraId="69FE9798">
      <w:pPr>
        <w:snapToGrid w:val="0"/>
        <w:spacing w:before="0" w:afterLines="50" w:line="288" w:lineRule="auto"/>
        <w:ind w:left="918" w:leftChars="201" w:hanging="516" w:hangingChars="258"/>
        <w:rPr>
          <w:rFonts w:hint="default" w:ascii="Tahoma" w:hAnsi="Tahoma"/>
          <w:highlight w:val="none"/>
          <w:lang w:val="en-US" w:eastAsia="zh-CN"/>
        </w:rPr>
      </w:pPr>
      <w:r>
        <w:rPr>
          <w:rFonts w:hint="eastAsia" w:ascii="宋体" w:hAnsi="宋体"/>
          <w:highlight w:val="none"/>
          <w:lang w:eastAsia="zh-CN"/>
        </w:rPr>
        <w:t>（</w:t>
      </w:r>
      <w:r>
        <w:rPr>
          <w:rFonts w:hint="eastAsia" w:ascii="宋体" w:hAnsi="宋体"/>
          <w:highlight w:val="none"/>
          <w:lang w:val="en-US" w:eastAsia="zh-CN"/>
        </w:rPr>
        <w:t>3</w:t>
      </w:r>
      <w:r>
        <w:rPr>
          <w:rFonts w:hint="eastAsia" w:ascii="宋体" w:hAnsi="宋体"/>
          <w:highlight w:val="none"/>
          <w:lang w:eastAsia="zh-CN"/>
        </w:rPr>
        <w:t>）</w:t>
      </w:r>
      <w:r>
        <w:rPr>
          <w:rFonts w:hint="eastAsia" w:ascii="Tahoma" w:hAnsi="Tahoma"/>
          <w:highlight w:val="none"/>
          <w:lang w:eastAsia="zh-CN"/>
        </w:rPr>
        <w:t>甲方或任何甲方授意的第三方</w:t>
      </w:r>
      <w:r>
        <w:rPr>
          <w:rFonts w:hint="eastAsia" w:ascii="Tahoma" w:hAnsi="Tahoma"/>
          <w:highlight w:val="none"/>
          <w:lang w:val="en-US" w:eastAsia="zh-CN"/>
        </w:rPr>
        <w:t>扰乱市场价格</w:t>
      </w:r>
      <w:r>
        <w:rPr>
          <w:rFonts w:hint="eastAsia" w:ascii="Tahoma" w:hAnsi="Tahoma"/>
          <w:highlight w:val="none"/>
          <w:lang w:eastAsia="zh-CN"/>
        </w:rPr>
        <w:t>。（</w:t>
      </w:r>
      <w:r>
        <w:rPr>
          <w:rFonts w:hint="eastAsia" w:ascii="Tahoma" w:hAnsi="Tahoma"/>
          <w:highlight w:val="none"/>
          <w:lang w:val="en-US" w:eastAsia="zh-CN"/>
        </w:rPr>
        <w:t>商户进件不能低于200元抽佣不与限制）</w:t>
      </w:r>
    </w:p>
    <w:p w14:paraId="71C3D5AF">
      <w:pPr>
        <w:tabs>
          <w:tab w:val="left" w:pos="1174"/>
        </w:tabs>
        <w:snapToGrid w:val="0"/>
        <w:spacing w:before="0" w:afterLines="50" w:line="288" w:lineRule="auto"/>
        <w:ind w:left="1120" w:leftChars="200" w:hanging="720" w:hangingChars="360"/>
        <w:rPr>
          <w:rFonts w:hint="default" w:ascii="Tahoma" w:hAnsi="Tahoma"/>
          <w:highlight w:val="none"/>
          <w:lang w:val="en-US" w:eastAsia="zh-CN"/>
        </w:rPr>
      </w:pPr>
      <w:r>
        <w:rPr>
          <w:rFonts w:hint="eastAsia" w:ascii="Tahoma" w:hAnsi="Tahoma"/>
          <w:highlight w:val="none"/>
          <w:lang w:eastAsia="zh-CN"/>
        </w:rPr>
        <w:t>（</w:t>
      </w:r>
      <w:r>
        <w:rPr>
          <w:rFonts w:hint="eastAsia" w:ascii="宋体" w:hAnsi="宋体"/>
          <w:highlight w:val="none"/>
          <w:lang w:val="en-US" w:eastAsia="zh-CN"/>
        </w:rPr>
        <w:t>4</w:t>
      </w:r>
      <w:r>
        <w:rPr>
          <w:rFonts w:hint="eastAsia" w:ascii="宋体" w:hAnsi="宋体"/>
          <w:highlight w:val="none"/>
          <w:lang w:eastAsia="zh-CN"/>
        </w:rPr>
        <w:t>）</w:t>
      </w:r>
      <w:r>
        <w:rPr>
          <w:rFonts w:hint="eastAsia" w:ascii="宋体" w:hAnsi="宋体"/>
          <w:highlight w:val="none"/>
          <w:lang w:val="en-US" w:eastAsia="zh-CN"/>
        </w:rPr>
        <w:t>如有重大食品安全事故，甲方客户投诉到乙方，乙方有权利关闭甲方系统使用（抖音平台管控）</w:t>
      </w:r>
    </w:p>
    <w:p w14:paraId="60E3BD03">
      <w:pPr>
        <w:snapToGrid w:val="0"/>
        <w:spacing w:before="0" w:afterLines="50" w:line="288" w:lineRule="auto"/>
        <w:ind w:left="918" w:leftChars="201" w:hanging="516" w:hangingChars="258"/>
        <w:rPr>
          <w:rFonts w:ascii="Tahoma" w:hAnsi="Tahoma"/>
          <w:highlight w:val="none"/>
          <w:lang w:eastAsia="zh-CN"/>
        </w:rPr>
      </w:pPr>
      <w:r>
        <w:rPr>
          <w:rFonts w:hint="eastAsia" w:ascii="宋体" w:hAnsi="宋体"/>
          <w:highlight w:val="none"/>
          <w:lang w:eastAsia="zh-CN"/>
        </w:rPr>
        <w:t>5-2　</w:t>
      </w:r>
      <w:r>
        <w:rPr>
          <w:rFonts w:hint="eastAsia" w:ascii="Tahoma" w:hAnsi="Tahoma"/>
          <w:highlight w:val="none"/>
          <w:lang w:eastAsia="zh-CN"/>
        </w:rPr>
        <w:t>甲方应保证其所有经营活动符合中国有关法律、法规、行政规章的规定；如因甲方违反法律法规的规定而给乙方带来任何损害的，甲方应承担所有法律责任并对乙方的损失进行赔偿。</w:t>
      </w:r>
    </w:p>
    <w:p w14:paraId="0349A66D">
      <w:pPr>
        <w:snapToGrid w:val="0"/>
        <w:spacing w:before="0" w:afterLines="50" w:line="288" w:lineRule="auto"/>
        <w:ind w:left="918" w:leftChars="201" w:hanging="516" w:hangingChars="258"/>
        <w:rPr>
          <w:rFonts w:ascii="Tahoma" w:hAnsi="Tahoma"/>
          <w:lang w:eastAsia="zh-CN"/>
        </w:rPr>
      </w:pPr>
      <w:r>
        <w:rPr>
          <w:rFonts w:hint="eastAsia" w:ascii="宋体" w:hAnsi="宋体"/>
          <w:lang w:eastAsia="zh-CN"/>
        </w:rPr>
        <w:t>5-3</w:t>
      </w:r>
      <w:r>
        <w:rPr>
          <w:rFonts w:hint="eastAsia" w:ascii="Tahoma" w:hAnsi="Tahoma"/>
          <w:lang w:eastAsia="zh-CN"/>
        </w:rPr>
        <w:t xml:space="preserve">  甲方违反上诉任</w:t>
      </w:r>
      <w:r>
        <w:rPr>
          <w:rFonts w:hint="eastAsia" w:ascii="Tahoma" w:hAnsi="Tahoma"/>
          <w:lang w:val="en-US" w:eastAsia="zh-CN"/>
        </w:rPr>
        <w:t>意</w:t>
      </w:r>
      <w:r>
        <w:rPr>
          <w:rFonts w:hint="eastAsia" w:ascii="Tahoma" w:hAnsi="Tahoma"/>
          <w:lang w:eastAsia="zh-CN"/>
        </w:rPr>
        <w:t>一条的应承担乙方为维护合法权益所产生的全部费用（包括但不限于诉讼费/仲裁费、律师费、甲方公证费、鉴定费、差旅费等一切费用）。</w:t>
      </w:r>
    </w:p>
    <w:p w14:paraId="56D0EAAB">
      <w:pPr>
        <w:snapToGrid w:val="0"/>
        <w:spacing w:before="0" w:afterLines="50" w:line="288" w:lineRule="auto"/>
        <w:ind w:left="918" w:leftChars="201" w:hanging="516" w:hangingChars="258"/>
        <w:rPr>
          <w:rFonts w:hint="eastAsia" w:ascii="Tahoma" w:hAnsi="Tahoma"/>
          <w:lang w:eastAsia="zh-CN"/>
        </w:rPr>
      </w:pPr>
      <w:r>
        <w:rPr>
          <w:rFonts w:hint="eastAsia" w:ascii="宋体" w:hAnsi="宋体"/>
          <w:lang w:eastAsia="zh-CN"/>
        </w:rPr>
        <w:t xml:space="preserve">5-4 </w:t>
      </w:r>
      <w:r>
        <w:rPr>
          <w:rFonts w:hint="eastAsia" w:ascii="宋体" w:hAnsi="宋体"/>
          <w:lang w:val="en-US" w:eastAsia="zh-CN"/>
        </w:rPr>
        <w:t xml:space="preserve"> </w:t>
      </w:r>
      <w:r>
        <w:rPr>
          <w:rFonts w:hint="eastAsia" w:ascii="Tahoma" w:hAnsi="Tahoma"/>
          <w:lang w:eastAsia="zh-CN"/>
        </w:rPr>
        <w:t>乙方必须保证卖给甲方软件合法合规，所使用的抖音接口也是合法合规有效的，如果违反任何法律法规及侵害相关企业及人员权益，所有责任由乙方承担，并赔偿由此给甲方造成的一切损失，并承担甲方为维护合法权益所产生的全部费用（包括但不限于诉讼费/仲裁费、律师费、甲方公证费、鉴定费、差旅费等一切费用）。</w:t>
      </w:r>
    </w:p>
    <w:p w14:paraId="1B82A1A1">
      <w:pPr>
        <w:snapToGrid w:val="0"/>
        <w:spacing w:before="0" w:afterLines="50" w:line="288" w:lineRule="auto"/>
        <w:ind w:left="918" w:leftChars="201" w:hanging="516" w:hangingChars="258"/>
        <w:rPr>
          <w:rFonts w:hint="eastAsia" w:ascii="Tahoma" w:hAnsi="Tahoma"/>
          <w:lang w:eastAsia="zh-CN"/>
        </w:rPr>
      </w:pPr>
      <w:r>
        <w:rPr>
          <w:rFonts w:hint="eastAsia" w:ascii="Tahoma" w:hAnsi="Tahoma"/>
          <w:lang w:eastAsia="zh-CN"/>
        </w:rPr>
        <w:t>5-5  甲方在业务拓展期间的对外报价，必须遵循乙方的指导价格开展，如若发现私自调价、修改政策的情况，乙方有权直接暂停甲方的业务端口，并且有权利追究甲方给乙方造成的全部损失。</w:t>
      </w:r>
    </w:p>
    <w:p w14:paraId="127BC6A7">
      <w:pPr>
        <w:snapToGrid w:val="0"/>
        <w:spacing w:before="0" w:afterLines="50" w:line="288" w:lineRule="auto"/>
        <w:ind w:left="918" w:leftChars="201" w:hanging="516" w:hangingChars="258"/>
        <w:rPr>
          <w:rFonts w:hint="eastAsia" w:ascii="Tahoma" w:hAnsi="Tahoma"/>
          <w:lang w:eastAsia="zh-CN"/>
        </w:rPr>
      </w:pPr>
      <w:r>
        <w:rPr>
          <w:rFonts w:hint="eastAsia" w:ascii="Tahoma" w:hAnsi="Tahoma"/>
          <w:lang w:eastAsia="zh-CN"/>
        </w:rPr>
        <w:t xml:space="preserve">     （注：乙方的指导价格会随市场的变动而做出相应调整，届时会在甲乙双方的业务对接群内进行同步甲方务必在2个工作日内调整完对外报价，如产生延期将按照5-5执行。）</w:t>
      </w:r>
    </w:p>
    <w:p w14:paraId="07FE0CFA">
      <w:pPr>
        <w:snapToGrid w:val="0"/>
        <w:spacing w:before="0" w:afterLines="50" w:line="288" w:lineRule="auto"/>
        <w:rPr>
          <w:rFonts w:ascii="宋体" w:hAnsi="宋体"/>
          <w:lang w:eastAsia="zh-CN"/>
        </w:rPr>
      </w:pPr>
      <w:r>
        <w:rPr>
          <w:rFonts w:hint="eastAsia" w:ascii="宋体" w:hAnsi="宋体"/>
          <w:b/>
          <w:lang w:eastAsia="zh-CN"/>
        </w:rPr>
        <w:t>第六章  免责条件</w:t>
      </w:r>
    </w:p>
    <w:p w14:paraId="02053B53">
      <w:pPr>
        <w:snapToGrid w:val="0"/>
        <w:spacing w:before="0" w:afterLines="50" w:line="288" w:lineRule="auto"/>
        <w:ind w:left="900" w:leftChars="200" w:hanging="500" w:hangingChars="250"/>
        <w:rPr>
          <w:rFonts w:ascii="宋体" w:hAnsi="宋体"/>
          <w:highlight w:val="none"/>
          <w:lang w:eastAsia="zh-CN"/>
        </w:rPr>
      </w:pPr>
      <w:r>
        <w:rPr>
          <w:rFonts w:hint="eastAsia" w:ascii="宋体" w:hAnsi="宋体"/>
          <w:highlight w:val="none"/>
          <w:lang w:eastAsia="zh-CN"/>
        </w:rPr>
        <w:t>6-</w:t>
      </w:r>
      <w:r>
        <w:rPr>
          <w:rFonts w:hint="eastAsia" w:ascii="宋体" w:hAnsi="宋体"/>
          <w:highlight w:val="none"/>
          <w:lang w:val="en-US" w:eastAsia="zh-CN"/>
        </w:rPr>
        <w:t xml:space="preserve">1  </w:t>
      </w:r>
      <w:r>
        <w:rPr>
          <w:rFonts w:hint="eastAsia" w:ascii="宋体" w:hAnsi="宋体"/>
          <w:highlight w:val="none"/>
          <w:lang w:eastAsia="zh-CN"/>
        </w:rPr>
        <w:t>因甲方未按许可操作规定使用系统导致程序无法正常运行、或因甲方运营思路以及系统设置偏差造成的经营性问题，乙方不承担任何责任。</w:t>
      </w:r>
    </w:p>
    <w:p w14:paraId="116EF326">
      <w:pPr>
        <w:snapToGrid w:val="0"/>
        <w:spacing w:before="0" w:afterLines="50" w:line="288" w:lineRule="auto"/>
        <w:ind w:left="900" w:leftChars="200" w:hanging="500" w:hangingChars="250"/>
        <w:rPr>
          <w:highlight w:val="none"/>
          <w:lang w:eastAsia="zh-CN"/>
        </w:rPr>
      </w:pPr>
      <w:r>
        <w:rPr>
          <w:rFonts w:hint="eastAsia" w:ascii="宋体" w:hAnsi="宋体"/>
          <w:highlight w:val="none"/>
          <w:lang w:eastAsia="zh-CN"/>
        </w:rPr>
        <w:t>6-</w:t>
      </w:r>
      <w:r>
        <w:rPr>
          <w:rFonts w:hint="eastAsia" w:ascii="宋体" w:hAnsi="宋体"/>
          <w:highlight w:val="none"/>
          <w:lang w:val="en-US" w:eastAsia="zh-CN"/>
        </w:rPr>
        <w:t xml:space="preserve">2  </w:t>
      </w:r>
      <w:r>
        <w:rPr>
          <w:rFonts w:hint="eastAsia"/>
          <w:highlight w:val="none"/>
          <w:lang w:eastAsia="zh-CN"/>
        </w:rPr>
        <w:t>因电信部门检修或乙方在进行公司设备维护、或因Internet上的通路的偶然阻塞产生相关问题而给甲方造成损失的，乙方不承担任何责任。</w:t>
      </w:r>
    </w:p>
    <w:p w14:paraId="0C46A575">
      <w:pPr>
        <w:snapToGrid w:val="0"/>
        <w:spacing w:before="0" w:afterLines="50" w:line="288" w:lineRule="auto"/>
        <w:ind w:left="1000" w:leftChars="200" w:hanging="600" w:hangingChars="300"/>
        <w:rPr>
          <w:rFonts w:hint="eastAsia" w:ascii="宋体" w:hAnsi="宋体"/>
          <w:highlight w:val="none"/>
          <w:lang w:eastAsia="zh-CN"/>
        </w:rPr>
      </w:pPr>
      <w:r>
        <w:rPr>
          <w:rFonts w:hint="eastAsia" w:ascii="宋体" w:hAnsi="宋体"/>
          <w:highlight w:val="none"/>
          <w:lang w:eastAsia="zh-CN"/>
        </w:rPr>
        <w:t>6-</w:t>
      </w:r>
      <w:r>
        <w:rPr>
          <w:rFonts w:hint="eastAsia" w:ascii="宋体" w:hAnsi="宋体"/>
          <w:highlight w:val="none"/>
          <w:lang w:val="en-US" w:eastAsia="zh-CN"/>
        </w:rPr>
        <w:t>3</w:t>
      </w:r>
      <w:r>
        <w:rPr>
          <w:rFonts w:hint="eastAsia" w:ascii="宋体" w:hAnsi="宋体"/>
          <w:highlight w:val="none"/>
          <w:lang w:eastAsia="zh-CN"/>
        </w:rPr>
        <w:t xml:space="preserve"> </w:t>
      </w:r>
      <w:r>
        <w:rPr>
          <w:rFonts w:hint="eastAsia" w:ascii="宋体" w:hAnsi="宋体"/>
          <w:highlight w:val="none"/>
          <w:lang w:val="en-US" w:eastAsia="zh-CN"/>
        </w:rPr>
        <w:t xml:space="preserve">  </w:t>
      </w:r>
      <w:r>
        <w:rPr>
          <w:rFonts w:hint="eastAsia" w:ascii="宋体" w:hAnsi="宋体"/>
          <w:highlight w:val="none"/>
          <w:lang w:eastAsia="zh-CN"/>
        </w:rPr>
        <w:t>因国家政策法规调整、抖音平台政策调整、自然灾害等不可抗力或意外事件而影响甲方的服务和技术支持的，乙方不承担任何责任。</w:t>
      </w:r>
    </w:p>
    <w:p w14:paraId="20335FF6">
      <w:pPr>
        <w:snapToGrid w:val="0"/>
        <w:spacing w:before="0" w:afterLines="50" w:line="288" w:lineRule="auto"/>
        <w:rPr>
          <w:rFonts w:ascii="宋体" w:hAnsi="宋体"/>
          <w:b/>
          <w:lang w:eastAsia="zh-CN"/>
        </w:rPr>
      </w:pPr>
      <w:r>
        <w:rPr>
          <w:rFonts w:hint="eastAsia" w:ascii="宋体" w:hAnsi="宋体"/>
          <w:b/>
          <w:lang w:eastAsia="zh-CN"/>
        </w:rPr>
        <w:t>第七章  合同终止</w:t>
      </w:r>
    </w:p>
    <w:p w14:paraId="6FC8426F">
      <w:pPr>
        <w:ind w:firstLine="400" w:firstLineChars="200"/>
        <w:rPr>
          <w:rFonts w:ascii="宋体" w:hAnsi="宋体"/>
          <w:b/>
          <w:lang w:eastAsia="zh-CN"/>
        </w:rPr>
      </w:pPr>
      <w:r>
        <w:rPr>
          <w:rFonts w:hint="eastAsia"/>
          <w:lang w:eastAsia="zh-CN"/>
        </w:rPr>
        <w:t>本合同在</w:t>
      </w:r>
      <w:r>
        <w:rPr>
          <w:rFonts w:hint="eastAsia"/>
          <w:lang w:val="en-US" w:eastAsia="zh-CN"/>
        </w:rPr>
        <w:t>下述</w:t>
      </w:r>
      <w:r>
        <w:rPr>
          <w:rFonts w:hint="eastAsia"/>
          <w:lang w:eastAsia="zh-CN"/>
        </w:rPr>
        <w:t>情形下解除：</w:t>
      </w:r>
    </w:p>
    <w:p w14:paraId="666AB350">
      <w:pPr>
        <w:snapToGrid w:val="0"/>
        <w:spacing w:before="0" w:afterLines="50" w:line="288" w:lineRule="auto"/>
        <w:ind w:left="1160" w:leftChars="200" w:hanging="760" w:hangingChars="380"/>
        <w:rPr>
          <w:rFonts w:ascii="宋体" w:hAnsi="宋体"/>
          <w:lang w:eastAsia="zh-CN"/>
        </w:rPr>
      </w:pPr>
      <w:r>
        <w:rPr>
          <w:rFonts w:hint="eastAsia" w:ascii="宋体" w:hAnsi="宋体"/>
          <w:lang w:eastAsia="zh-CN"/>
        </w:rPr>
        <w:t>7-1  双方协商一致解除。</w:t>
      </w:r>
    </w:p>
    <w:p w14:paraId="03E7DC3B">
      <w:pPr>
        <w:snapToGrid w:val="0"/>
        <w:spacing w:before="0" w:afterLines="50" w:line="288" w:lineRule="auto"/>
        <w:ind w:left="1160" w:leftChars="200" w:hanging="760" w:hangingChars="380"/>
        <w:rPr>
          <w:rFonts w:ascii="宋体" w:hAnsi="宋体"/>
          <w:lang w:eastAsia="zh-CN"/>
        </w:rPr>
      </w:pPr>
      <w:r>
        <w:rPr>
          <w:rFonts w:hint="eastAsia" w:ascii="宋体" w:hAnsi="宋体"/>
          <w:lang w:eastAsia="zh-CN"/>
        </w:rPr>
        <w:t>7-2  由于不可抗力或者意外事件使合同无法继续履行或者没有继续履行必要的，双方均可要求解除。</w:t>
      </w:r>
    </w:p>
    <w:p w14:paraId="437B1785">
      <w:pPr>
        <w:snapToGrid w:val="0"/>
        <w:spacing w:before="0" w:afterLines="50" w:line="288" w:lineRule="auto"/>
        <w:ind w:left="900" w:leftChars="200" w:hanging="500" w:hangingChars="250"/>
        <w:rPr>
          <w:rFonts w:ascii="宋体" w:hAnsi="宋体"/>
          <w:lang w:eastAsia="zh-CN"/>
        </w:rPr>
      </w:pPr>
      <w:r>
        <w:rPr>
          <w:rFonts w:hint="eastAsia" w:ascii="宋体" w:hAnsi="宋体"/>
          <w:lang w:eastAsia="zh-CN"/>
        </w:rPr>
        <w:t>7-3  因本合同任何一方经营情况发生重大困难、濒临破产进入法定整顿期或者被清算，双方可协商解除本合同。</w:t>
      </w:r>
    </w:p>
    <w:p w14:paraId="238FDC30">
      <w:pPr>
        <w:snapToGrid w:val="0"/>
        <w:spacing w:before="0" w:afterLines="50" w:line="288" w:lineRule="auto"/>
        <w:ind w:left="900" w:leftChars="200" w:hanging="500" w:hangingChars="250"/>
        <w:rPr>
          <w:lang w:eastAsia="zh-CN"/>
        </w:rPr>
      </w:pPr>
      <w:r>
        <w:rPr>
          <w:rFonts w:hint="eastAsia" w:ascii="宋体" w:hAnsi="宋体"/>
          <w:lang w:eastAsia="zh-CN"/>
        </w:rPr>
        <w:t>7-4</w:t>
      </w:r>
      <w:r>
        <w:rPr>
          <w:rFonts w:hint="eastAsia"/>
          <w:lang w:eastAsia="zh-CN"/>
        </w:rPr>
        <w:t>一方明确表示其将不履行义务或以行动表示其将不履行义务，另一方可解除合同。</w:t>
      </w:r>
    </w:p>
    <w:p w14:paraId="4AC51571">
      <w:pPr>
        <w:snapToGrid w:val="0"/>
        <w:spacing w:before="0" w:afterLines="50" w:line="288" w:lineRule="auto"/>
        <w:ind w:left="900" w:leftChars="200" w:hanging="500" w:hangingChars="250"/>
        <w:rPr>
          <w:lang w:eastAsia="zh-CN"/>
        </w:rPr>
      </w:pPr>
      <w:r>
        <w:rPr>
          <w:rFonts w:hint="eastAsia" w:ascii="宋体" w:hAnsi="宋体"/>
          <w:lang w:eastAsia="zh-CN"/>
        </w:rPr>
        <w:t>7-5</w:t>
      </w:r>
      <w:r>
        <w:rPr>
          <w:rFonts w:hint="eastAsia"/>
          <w:lang w:eastAsia="zh-CN"/>
        </w:rPr>
        <w:t>订立本合同所依据的法律、行政法规、规章发生变化，本合同应变更相关内容而一方不愿意变更的，另一方可解除本合同。</w:t>
      </w:r>
    </w:p>
    <w:p w14:paraId="53D06386">
      <w:pPr>
        <w:snapToGrid w:val="0"/>
        <w:spacing w:before="0" w:afterLines="50" w:line="288" w:lineRule="auto"/>
        <w:ind w:left="900" w:leftChars="200" w:hanging="500" w:hangingChars="250"/>
        <w:rPr>
          <w:rFonts w:hint="eastAsia" w:ascii="宋体" w:hAnsi="宋体"/>
          <w:lang w:eastAsia="zh-CN"/>
        </w:rPr>
      </w:pPr>
      <w:r>
        <w:rPr>
          <w:rFonts w:hint="eastAsia" w:ascii="宋体" w:hAnsi="宋体"/>
          <w:lang w:eastAsia="zh-CN"/>
        </w:rPr>
        <w:t>7-6订立本合同所依据的客观情况发生重大变化，致使本合同无法履行的，经甲乙双方协商同意，可变更或者终止合同的履行。</w:t>
      </w:r>
    </w:p>
    <w:p w14:paraId="25C91406">
      <w:pPr>
        <w:tabs>
          <w:tab w:val="left" w:pos="1174"/>
        </w:tabs>
        <w:snapToGrid w:val="0"/>
        <w:spacing w:before="0" w:afterLines="50" w:line="288" w:lineRule="auto"/>
        <w:ind w:left="1120" w:leftChars="200" w:hanging="720" w:hangingChars="360"/>
        <w:rPr>
          <w:rFonts w:hint="default" w:ascii="宋体" w:hAnsi="宋体"/>
          <w:lang w:val="en-US" w:eastAsia="zh-CN"/>
        </w:rPr>
      </w:pPr>
      <w:r>
        <w:rPr>
          <w:rFonts w:hint="eastAsia" w:ascii="宋体" w:hAnsi="宋体"/>
          <w:lang w:val="en-US" w:eastAsia="zh-CN"/>
        </w:rPr>
        <w:t>7-7 如有重大食品安全事故，甲方客户投诉到乙方，乙方有权利关闭甲方系统使用，</w:t>
      </w:r>
      <w:r>
        <w:rPr>
          <w:rFonts w:hint="eastAsia" w:ascii="宋体" w:hAnsi="宋体"/>
          <w:lang w:eastAsia="zh-CN"/>
        </w:rPr>
        <w:t>终止合同的履行</w:t>
      </w:r>
      <w:r>
        <w:rPr>
          <w:rFonts w:hint="eastAsia" w:ascii="宋体" w:hAnsi="宋体"/>
          <w:lang w:val="en-US" w:eastAsia="zh-CN"/>
        </w:rPr>
        <w:t>（抖音平台管控）</w:t>
      </w:r>
    </w:p>
    <w:p w14:paraId="342578D4">
      <w:pPr>
        <w:snapToGrid w:val="0"/>
        <w:spacing w:before="0" w:afterLines="50" w:line="288" w:lineRule="auto"/>
        <w:ind w:left="900" w:leftChars="200" w:hanging="500" w:hangingChars="250"/>
        <w:rPr>
          <w:rFonts w:hint="eastAsia" w:ascii="宋体" w:hAnsi="宋体"/>
          <w:lang w:eastAsia="zh-CN"/>
        </w:rPr>
      </w:pPr>
    </w:p>
    <w:p w14:paraId="50654C34">
      <w:pPr>
        <w:snapToGrid w:val="0"/>
        <w:spacing w:before="0" w:afterLines="50" w:line="288" w:lineRule="auto"/>
        <w:rPr>
          <w:rFonts w:ascii="宋体" w:hAnsi="宋体"/>
          <w:lang w:eastAsia="zh-CN"/>
        </w:rPr>
      </w:pPr>
      <w:r>
        <w:rPr>
          <w:rFonts w:hint="eastAsia" w:ascii="宋体" w:hAnsi="宋体"/>
          <w:b/>
          <w:lang w:eastAsia="zh-CN"/>
        </w:rPr>
        <w:t>第八章  附则</w:t>
      </w:r>
    </w:p>
    <w:p w14:paraId="2D646634">
      <w:pPr>
        <w:snapToGrid w:val="0"/>
        <w:spacing w:before="0" w:afterLines="50" w:line="288" w:lineRule="auto"/>
        <w:ind w:left="900" w:leftChars="200" w:hanging="500" w:hangingChars="250"/>
        <w:rPr>
          <w:rFonts w:ascii="宋体" w:hAnsi="宋体"/>
          <w:lang w:eastAsia="zh-CN"/>
        </w:rPr>
      </w:pPr>
      <w:r>
        <w:rPr>
          <w:rFonts w:hint="eastAsia" w:ascii="宋体" w:hAnsi="宋体"/>
          <w:lang w:eastAsia="zh-CN"/>
        </w:rPr>
        <w:t>8-1  本合同同时得到甲乙双方的完全理解和认同，并替代此前的所有口头及书面协议；本合同在打印传真或填写过程中，未经乙方书面同意，甲方不得以任何形式更改本合同中的任何条款。</w:t>
      </w:r>
    </w:p>
    <w:p w14:paraId="5714A620">
      <w:pPr>
        <w:snapToGrid w:val="0"/>
        <w:spacing w:before="0" w:afterLines="50" w:line="288" w:lineRule="auto"/>
        <w:ind w:left="1160" w:leftChars="200" w:hanging="760" w:hangingChars="380"/>
        <w:rPr>
          <w:rFonts w:ascii="宋体" w:hAnsi="宋体"/>
          <w:lang w:eastAsia="zh-CN"/>
        </w:rPr>
      </w:pPr>
      <w:r>
        <w:rPr>
          <w:rFonts w:hint="eastAsia" w:ascii="宋体" w:hAnsi="宋体"/>
          <w:lang w:eastAsia="zh-CN"/>
        </w:rPr>
        <w:t>8-2</w:t>
      </w:r>
      <w:r>
        <w:rPr>
          <w:rFonts w:hint="eastAsia" w:ascii="宋体" w:hAnsi="宋体"/>
          <w:lang w:val="en-US" w:eastAsia="zh-CN"/>
        </w:rPr>
        <w:t xml:space="preserve">  </w:t>
      </w:r>
      <w:r>
        <w:rPr>
          <w:rFonts w:hint="eastAsia"/>
          <w:lang w:eastAsia="zh-CN"/>
        </w:rPr>
        <w:t>本合同经双方签字盖章生效后，任何更改均需双方协商一致并以书面形式确认。</w:t>
      </w:r>
    </w:p>
    <w:p w14:paraId="5173E583">
      <w:pPr>
        <w:snapToGrid w:val="0"/>
        <w:spacing w:before="0" w:afterLines="50" w:line="288" w:lineRule="auto"/>
        <w:ind w:left="900" w:leftChars="200" w:hanging="500" w:hangingChars="250"/>
        <w:rPr>
          <w:rFonts w:ascii="宋体" w:hAnsi="宋体"/>
          <w:lang w:eastAsia="zh-CN"/>
        </w:rPr>
      </w:pPr>
      <w:r>
        <w:rPr>
          <w:rFonts w:hint="eastAsia" w:ascii="宋体" w:hAnsi="宋体"/>
          <w:lang w:eastAsia="zh-CN"/>
        </w:rPr>
        <w:t>8-3  因履行本合同需要时，一方向另一方发出的全部通知、双方的文件往来及与本合同有关的通知、要求等可采取邮寄的方式传递，邮寄地址双方均确认为本合同中已注明的通讯地址，一方变更通知或通讯地址，应自变更之日起3日内以书面形式通知另一方；否则，因此而产生的任何损失均由变更方自行承担责任。</w:t>
      </w:r>
    </w:p>
    <w:p w14:paraId="4DCF2E00">
      <w:pPr>
        <w:snapToGrid w:val="0"/>
        <w:spacing w:before="0" w:afterLines="50" w:line="288" w:lineRule="auto"/>
        <w:ind w:left="900" w:leftChars="200" w:hanging="500" w:hangingChars="250"/>
        <w:rPr>
          <w:lang w:eastAsia="zh-CN"/>
        </w:rPr>
      </w:pPr>
      <w:r>
        <w:rPr>
          <w:rFonts w:hint="eastAsia" w:ascii="宋体" w:hAnsi="宋体"/>
          <w:lang w:eastAsia="zh-CN"/>
        </w:rPr>
        <w:t>8-4</w:t>
      </w:r>
      <w:r>
        <w:rPr>
          <w:rFonts w:hint="eastAsia" w:ascii="宋体" w:hAnsi="宋体"/>
          <w:lang w:val="en-US" w:eastAsia="zh-CN"/>
        </w:rPr>
        <w:t xml:space="preserve">  </w:t>
      </w:r>
      <w:r>
        <w:rPr>
          <w:rFonts w:hint="eastAsia"/>
          <w:lang w:eastAsia="zh-CN"/>
        </w:rPr>
        <w:t>本合同未尽事宜，双方可另行签订补充协议；补充协议与本合同具有同等的法律效力。</w:t>
      </w:r>
    </w:p>
    <w:p w14:paraId="68B415A2">
      <w:pPr>
        <w:snapToGrid w:val="0"/>
        <w:spacing w:before="0" w:afterLines="50" w:line="288" w:lineRule="auto"/>
        <w:ind w:left="900" w:leftChars="200" w:hanging="500" w:hangingChars="250"/>
        <w:rPr>
          <w:highlight w:val="none"/>
          <w:lang w:eastAsia="zh-CN"/>
        </w:rPr>
      </w:pPr>
      <w:r>
        <w:rPr>
          <w:rFonts w:hint="eastAsia" w:ascii="宋体" w:hAnsi="宋体"/>
          <w:highlight w:val="none"/>
          <w:lang w:eastAsia="zh-CN"/>
        </w:rPr>
        <w:t>8-5</w:t>
      </w:r>
      <w:r>
        <w:rPr>
          <w:rFonts w:hint="eastAsia" w:ascii="宋体" w:hAnsi="宋体"/>
          <w:highlight w:val="none"/>
          <w:lang w:val="en-US" w:eastAsia="zh-CN"/>
        </w:rPr>
        <w:t xml:space="preserve">  </w:t>
      </w:r>
      <w:r>
        <w:rPr>
          <w:rFonts w:hint="eastAsia"/>
          <w:highlight w:val="none"/>
          <w:lang w:eastAsia="zh-CN"/>
        </w:rPr>
        <w:t>本合同由双方代表签字盖章后生效。</w:t>
      </w:r>
    </w:p>
    <w:p w14:paraId="21FB7A6B">
      <w:pPr>
        <w:snapToGrid w:val="0"/>
        <w:spacing w:before="0" w:afterLines="50" w:line="288" w:lineRule="auto"/>
        <w:ind w:left="900" w:leftChars="200" w:hanging="500" w:hangingChars="250"/>
        <w:rPr>
          <w:rFonts w:hint="eastAsia" w:ascii="宋体" w:hAnsi="宋体"/>
          <w:highlight w:val="none"/>
          <w:lang w:eastAsia="zh-CN"/>
        </w:rPr>
      </w:pPr>
      <w:r>
        <w:rPr>
          <w:rFonts w:hint="eastAsia" w:ascii="宋体" w:hAnsi="宋体"/>
          <w:highlight w:val="none"/>
          <w:lang w:eastAsia="zh-CN"/>
        </w:rPr>
        <w:t>8-6</w:t>
      </w:r>
      <w:r>
        <w:rPr>
          <w:rFonts w:hint="eastAsia" w:ascii="宋体" w:hAnsi="宋体"/>
          <w:highlight w:val="none"/>
          <w:lang w:val="en-US" w:eastAsia="zh-CN"/>
        </w:rPr>
        <w:t xml:space="preserve">  </w:t>
      </w:r>
      <w:r>
        <w:rPr>
          <w:rFonts w:hint="eastAsia" w:ascii="宋体" w:hAnsi="宋体"/>
          <w:highlight w:val="none"/>
          <w:lang w:eastAsia="zh-CN"/>
        </w:rPr>
        <w:t>本合同一式两份，双方各执一份。双</w:t>
      </w:r>
      <w:r>
        <w:rPr>
          <w:rFonts w:hint="eastAsia" w:ascii="宋体" w:hAnsi="宋体"/>
          <w:highlight w:val="none"/>
          <w:lang w:val="en-US" w:eastAsia="zh-CN"/>
        </w:rPr>
        <w:t>a</w:t>
      </w:r>
      <w:r>
        <w:rPr>
          <w:rFonts w:hint="eastAsia" w:ascii="宋体" w:hAnsi="宋体"/>
          <w:highlight w:val="none"/>
          <w:lang w:eastAsia="zh-CN"/>
        </w:rPr>
        <w:t>方在履行合同过程中若发生争议，应友好协商解决，协商不成的，任何一方均有权向甲方或乙方所在地人民法院提起诉讼。</w:t>
      </w:r>
    </w:p>
    <w:p w14:paraId="2C4332E0">
      <w:pPr>
        <w:snapToGrid w:val="0"/>
        <w:spacing w:before="0" w:afterLines="50" w:line="288" w:lineRule="auto"/>
        <w:ind w:left="900" w:leftChars="200" w:hanging="500" w:hangingChars="250"/>
        <w:rPr>
          <w:rFonts w:hint="default" w:ascii="宋体" w:hAnsi="宋体"/>
          <w:highlight w:val="none"/>
          <w:lang w:val="en-US" w:eastAsia="zh-CN"/>
        </w:rPr>
      </w:pPr>
      <w:r>
        <w:rPr>
          <w:rFonts w:hint="eastAsia" w:ascii="宋体" w:hAnsi="宋体"/>
          <w:highlight w:val="none"/>
          <w:lang w:val="en-US" w:eastAsia="zh-CN"/>
        </w:rPr>
        <w:t>8-7  商户交易金额和甲方抽佣到账由抖音平台规则实行（D+3）</w:t>
      </w:r>
    </w:p>
    <w:p w14:paraId="71D3C5C5">
      <w:pPr>
        <w:pStyle w:val="2"/>
        <w:snapToGrid w:val="0"/>
        <w:spacing w:before="0" w:afterLines="50" w:line="288" w:lineRule="auto"/>
        <w:rPr>
          <w:rFonts w:hint="default" w:ascii="宋体" w:hAnsi="宋体" w:eastAsia="宋体"/>
          <w:highlight w:val="none"/>
          <w:lang w:val="en-US" w:eastAsia="zh-CN"/>
        </w:rPr>
      </w:pPr>
      <w:r>
        <w:rPr>
          <w:rFonts w:hint="eastAsia" w:ascii="宋体" w:hAnsi="宋体" w:eastAsia="宋体"/>
          <w:highlight w:val="none"/>
          <w:lang w:val="en-US" w:eastAsia="zh-CN"/>
        </w:rPr>
        <w:t>8-8  乙方不限制甲方在全国任何地方开通代理和商户的数量。</w:t>
      </w:r>
    </w:p>
    <w:p w14:paraId="466D9F70">
      <w:pPr>
        <w:pStyle w:val="2"/>
        <w:snapToGrid w:val="0"/>
        <w:spacing w:before="0" w:afterLines="50" w:line="288" w:lineRule="auto"/>
        <w:ind w:left="0" w:leftChars="0" w:firstLine="400" w:firstLineChars="0"/>
        <w:rPr>
          <w:rFonts w:hint="eastAsia" w:ascii="宋体" w:hAnsi="宋体" w:eastAsia="宋体"/>
          <w:highlight w:val="none"/>
          <w:lang w:val="en-US" w:eastAsia="zh-CN"/>
        </w:rPr>
      </w:pPr>
      <w:r>
        <w:rPr>
          <w:rFonts w:hint="eastAsia" w:ascii="宋体" w:hAnsi="宋体" w:eastAsia="宋体"/>
          <w:highlight w:val="none"/>
          <w:lang w:val="en-US" w:eastAsia="zh-CN"/>
        </w:rPr>
        <w:t>8-9  双方合约到期后已上架商户不得无理由下架且甲方抽佣不受影响。</w:t>
      </w:r>
    </w:p>
    <w:p w14:paraId="524E9746">
      <w:pPr>
        <w:pStyle w:val="2"/>
        <w:snapToGrid w:val="0"/>
        <w:spacing w:before="0" w:afterLines="50" w:line="288" w:lineRule="auto"/>
        <w:ind w:left="420"/>
        <w:rPr>
          <w:rFonts w:hint="eastAsia" w:ascii="宋体" w:hAnsi="宋体" w:eastAsia="宋体"/>
          <w:highlight w:val="none"/>
          <w:lang w:eastAsia="zh-CN"/>
        </w:rPr>
      </w:pPr>
      <w:r>
        <w:rPr>
          <w:rFonts w:hint="eastAsia" w:ascii="宋体" w:hAnsi="宋体" w:eastAsia="宋体"/>
          <w:highlight w:val="none"/>
          <w:lang w:eastAsia="zh-CN"/>
        </w:rPr>
        <w:t>[本页以下无正文]</w:t>
      </w:r>
    </w:p>
    <w:p w14:paraId="35107C46">
      <w:pPr>
        <w:pStyle w:val="2"/>
        <w:snapToGrid w:val="0"/>
        <w:spacing w:before="0" w:afterLines="50" w:line="288" w:lineRule="auto"/>
        <w:ind w:left="0" w:leftChars="0" w:firstLine="400" w:firstLineChars="0"/>
        <w:rPr>
          <w:rFonts w:hint="default" w:ascii="宋体" w:hAnsi="宋体" w:eastAsia="宋体"/>
          <w:highlight w:val="none"/>
          <w:lang w:val="en-US" w:eastAsia="zh-CN"/>
        </w:rPr>
      </w:pPr>
    </w:p>
    <w:p w14:paraId="41788915">
      <w:pPr>
        <w:pStyle w:val="2"/>
        <w:spacing w:beforeLines="50" w:afterLines="50" w:line="288" w:lineRule="auto"/>
        <w:ind w:firstLine="0"/>
        <w:rPr>
          <w:rFonts w:ascii="宋体" w:hAnsi="宋体" w:eastAsia="宋体"/>
          <w:lang w:eastAsia="zh-CN"/>
        </w:rPr>
      </w:pPr>
      <w:r>
        <w:rPr>
          <w:rFonts w:hint="eastAsia" w:ascii="宋体" w:hAnsi="宋体" w:eastAsia="宋体"/>
          <w:lang w:eastAsia="zh-CN"/>
        </w:rPr>
        <w:t>（此页无正文）</w:t>
      </w:r>
    </w:p>
    <w:p w14:paraId="2DB089C1">
      <w:pPr>
        <w:rPr>
          <w:b/>
          <w:bCs/>
          <w:lang w:eastAsia="zh-CN"/>
        </w:rPr>
      </w:pPr>
      <w:r>
        <w:rPr>
          <w:rFonts w:hint="eastAsia"/>
          <w:b/>
          <w:bCs/>
          <w:lang w:eastAsia="zh-CN"/>
        </w:rPr>
        <w:t xml:space="preserve">甲方：                 </w:t>
      </w:r>
      <w:r>
        <w:rPr>
          <w:rFonts w:hint="eastAsia"/>
          <w:b/>
          <w:bCs/>
          <w:lang w:val="en-US" w:eastAsia="zh-CN"/>
        </w:rPr>
        <w:t xml:space="preserve"> </w:t>
      </w:r>
      <w:r>
        <w:rPr>
          <w:rFonts w:hint="eastAsia"/>
          <w:b/>
          <w:bCs/>
          <w:lang w:eastAsia="zh-CN"/>
        </w:rPr>
        <w:t xml:space="preserve"> </w:t>
      </w:r>
      <w:r>
        <w:rPr>
          <w:rFonts w:hint="eastAsia"/>
          <w:b/>
          <w:bCs/>
          <w:lang w:val="en-US" w:eastAsia="zh-CN"/>
        </w:rPr>
        <w:t xml:space="preserve">                           </w:t>
      </w:r>
      <w:r>
        <w:rPr>
          <w:rFonts w:hint="eastAsia"/>
          <w:b/>
          <w:bCs/>
          <w:lang w:eastAsia="zh-CN"/>
        </w:rPr>
        <w:t xml:space="preserve"> 乙方：</w:t>
      </w:r>
    </w:p>
    <w:p w14:paraId="13E74BF1">
      <w:pPr>
        <w:rPr>
          <w:b/>
          <w:bCs/>
          <w:lang w:eastAsia="zh-CN"/>
        </w:rPr>
      </w:pPr>
      <w:r>
        <w:rPr>
          <w:rFonts w:hint="eastAsia"/>
          <w:b/>
          <w:bCs/>
          <w:lang w:eastAsia="zh-CN"/>
        </w:rPr>
        <w:t>盖章：                                               盖章：</w:t>
      </w:r>
    </w:p>
    <w:p w14:paraId="285524B3">
      <w:pPr>
        <w:rPr>
          <w:b/>
          <w:bCs/>
          <w:lang w:eastAsia="zh-CN"/>
        </w:rPr>
      </w:pPr>
    </w:p>
    <w:p w14:paraId="37A02042">
      <w:pPr>
        <w:rPr>
          <w:b/>
          <w:bCs/>
          <w:sz w:val="21"/>
          <w:lang w:eastAsia="zh-CN"/>
        </w:rPr>
      </w:pPr>
    </w:p>
    <w:p w14:paraId="00115FD3"/>
    <w:p w14:paraId="1D33826B"/>
    <w:p w14:paraId="1BF3821A"/>
    <w:sectPr>
      <w:headerReference r:id="rId5" w:type="default"/>
      <w:footerReference r:id="rId6" w:type="default"/>
      <w:footerReference r:id="rId7" w:type="even"/>
      <w:pgSz w:w="11906" w:h="16838"/>
      <w:pgMar w:top="1440" w:right="1080" w:bottom="1440" w:left="1080" w:header="851" w:footer="127"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000010101"/>
    <w:charset w:val="86"/>
    <w:family w:val="modern"/>
    <w:pitch w:val="default"/>
    <w:sig w:usb0="00000000" w:usb1="00000000" w:usb2="0000001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Tahoma">
    <w:panose1 w:val="020B0604030504040204"/>
    <w:charset w:val="00"/>
    <w:family w:val="swiss"/>
    <w:pitch w:val="default"/>
    <w:sig w:usb0="E1002AFF" w:usb1="C000605B" w:usb2="00000029" w:usb3="00000000" w:csb0="200101FF" w:csb1="2028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B9716">
    <w:pPr>
      <w:pStyle w:val="3"/>
      <w:framePr w:wrap="around" w:vAnchor="text" w:hAnchor="margin" w:xAlign="right" w:y="1"/>
      <w:rPr>
        <w:rStyle w:val="9"/>
      </w:rPr>
    </w:pPr>
    <w:r>
      <w:fldChar w:fldCharType="begin"/>
    </w:r>
    <w:r>
      <w:rPr>
        <w:rStyle w:val="9"/>
      </w:rPr>
      <w:instrText xml:space="preserve">PAGE  </w:instrText>
    </w:r>
    <w:r>
      <w:fldChar w:fldCharType="separate"/>
    </w:r>
    <w:r>
      <w:rPr>
        <w:rStyle w:val="9"/>
      </w:rPr>
      <w:t>6</w:t>
    </w:r>
    <w:r>
      <w:fldChar w:fldCharType="end"/>
    </w:r>
  </w:p>
  <w:p w14:paraId="48F169F5">
    <w:pPr>
      <w:pStyle w:val="3"/>
      <w:ind w:right="360"/>
    </w:pPr>
  </w:p>
  <w:p w14:paraId="0D00CC5C">
    <w:pPr>
      <w:autoSpaceDE w:val="0"/>
      <w:autoSpaceDN w:val="0"/>
      <w:adjustRightInd w:val="0"/>
      <w:spacing w:line="240" w:lineRule="auto"/>
      <w:rPr>
        <w:rFonts w:ascii="Arial" w:hAnsi="Arial"/>
        <w:sz w:val="18"/>
        <w:szCs w:val="22"/>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D237A">
    <w:pPr>
      <w:pStyle w:val="3"/>
      <w:framePr w:wrap="around" w:vAnchor="text" w:hAnchor="margin" w:xAlign="right" w:y="1"/>
      <w:rPr>
        <w:rStyle w:val="9"/>
      </w:rPr>
    </w:pPr>
    <w:r>
      <w:fldChar w:fldCharType="begin"/>
    </w:r>
    <w:r>
      <w:rPr>
        <w:rStyle w:val="9"/>
      </w:rPr>
      <w:instrText xml:space="preserve">PAGE  </w:instrText>
    </w:r>
    <w:r>
      <w:fldChar w:fldCharType="separate"/>
    </w:r>
    <w:r>
      <w:rPr>
        <w:rStyle w:val="9"/>
      </w:rPr>
      <w:t>2</w:t>
    </w:r>
    <w:r>
      <w:fldChar w:fldCharType="end"/>
    </w:r>
  </w:p>
  <w:p w14:paraId="73373183">
    <w:pPr>
      <w:pStyle w:val="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06500">
    <w:pPr>
      <w:pStyle w:val="4"/>
      <w:pBdr>
        <w:bottom w:val="none" w:color="auto" w:sz="0" w:space="1"/>
      </w:pBdr>
      <w:spacing w:before="0" w:after="0" w:line="240" w:lineRule="auto"/>
      <w:rPr>
        <w:rFonts w:ascii="微软雅黑" w:hAnsi="微软雅黑" w:eastAsia="微软雅黑"/>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000001"/>
    <w:multiLevelType w:val="singleLevel"/>
    <w:tmpl w:val="00000001"/>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1YTY4NTVlY2RhNDBiODY5ZDZhYzYxY2JlYzEzOWEifQ=="/>
  </w:docVars>
  <w:rsids>
    <w:rsidRoot w:val="00000000"/>
    <w:rsid w:val="015F3F33"/>
    <w:rsid w:val="120F682F"/>
    <w:rsid w:val="13EB0527"/>
    <w:rsid w:val="183E2CCB"/>
    <w:rsid w:val="1A417785"/>
    <w:rsid w:val="BFE67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00" w:after="200" w:line="276" w:lineRule="auto"/>
    </w:pPr>
    <w:rPr>
      <w:rFonts w:ascii="Times New Roman" w:hAnsi="Times New Roman" w:eastAsia="宋体" w:cs="Times New Roman"/>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425"/>
    </w:pPr>
    <w:rPr>
      <w:rFonts w:ascii="Calibri" w:hAnsi="Calibri" w:eastAsia="楷体_GB2312"/>
    </w:rPr>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99"/>
    <w:pPr>
      <w:pBdr>
        <w:bottom w:val="single" w:color="auto" w:sz="6" w:space="1"/>
      </w:pBdr>
      <w:tabs>
        <w:tab w:val="center" w:pos="4153"/>
        <w:tab w:val="right" w:pos="8306"/>
      </w:tabs>
      <w:snapToGrid w:val="0"/>
    </w:pPr>
    <w:rPr>
      <w:sz w:val="18"/>
    </w:rPr>
  </w:style>
  <w:style w:type="table" w:styleId="6">
    <w:name w:val="Table Grid"/>
    <w:basedOn w:val="5"/>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qFormat/>
    <w:uiPriority w:val="0"/>
    <w:rPr>
      <w:b/>
    </w:rPr>
  </w:style>
  <w:style w:type="character" w:styleId="9">
    <w:name w:val="page number"/>
    <w:basedOn w:val="7"/>
    <w:qFormat/>
    <w:uiPriority w:val="0"/>
  </w:style>
  <w:style w:type="character" w:customStyle="1" w:styleId="10">
    <w:name w:val="_Style 55"/>
    <w:qFormat/>
    <w:uiPriority w:val="0"/>
    <w:rPr>
      <w:b/>
      <w:color w:val="4F81B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4297</Words>
  <Characters>4465</Characters>
  <Lines>0</Lines>
  <Paragraphs>0</Paragraphs>
  <TotalTime>1</TotalTime>
  <ScaleCrop>false</ScaleCrop>
  <LinksUpToDate>false</LinksUpToDate>
  <CharactersWithSpaces>4895</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2024-10-07T15:18:00Z</dcterms:created>
  <dc:creator>Administrator</dc:creator>
  <cp:lastModifiedBy>WPS_1729759813</cp:lastModifiedBy>
  <dcterms:modified xsi:type="dcterms:W3CDTF">2026-05-09T20:23:00Z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62A24D61DFA027E82427FF698E670ADF_43</vt:lpwstr>
  </property>
  <property fmtid="{D5CDD505-2E9C-101B-9397-08002B2CF9AE}" pid="4" name="KSOTemplateDocerSaveRecord">
    <vt:lpwstr>eyJoZGlkIjoiNDE3ZDAzOGM0ZjkzMzNjMGFlYzI0MGU5ZTUwOGZiNGUiLCJ1c2VySWQiOiIyNjA2ODM0MTgifQ==</vt:lpwstr>
  </property>
</Properties>
</file>